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512"/>
        <w:gridCol w:w="320"/>
      </w:tblGrid>
      <w:tr w:rsidR="00660A86" w:rsidRPr="00660A86" w:rsidTr="00660A86">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660A86" w:rsidRPr="00660A86" w:rsidRDefault="00660A86" w:rsidP="00660A86">
            <w:pPr>
              <w:spacing w:after="0" w:line="231" w:lineRule="atLeast"/>
              <w:ind w:firstLine="136"/>
              <w:rPr>
                <w:rFonts w:ascii="Arial" w:eastAsia="Times New Roman" w:hAnsi="Arial" w:cs="Arial"/>
                <w:b/>
                <w:bCs/>
                <w:color w:val="666666"/>
                <w:sz w:val="15"/>
                <w:szCs w:val="15"/>
              </w:rPr>
            </w:pPr>
            <w:r w:rsidRPr="00660A86">
              <w:rPr>
                <w:rFonts w:ascii="Arial" w:eastAsia="Times New Roman" w:hAnsi="Arial" w:cs="Arial"/>
                <w:b/>
                <w:bCs/>
                <w:color w:val="666666"/>
                <w:sz w:val="15"/>
                <w:szCs w:val="15"/>
              </w:rPr>
              <w:t xml:space="preserve">Извещение о продлении срока подачи ценовых котировок </w:t>
            </w:r>
            <w:r w:rsidRPr="00660A86">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660A86" w:rsidRPr="00660A86" w:rsidRDefault="00660A86" w:rsidP="00660A86">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660A86" w:rsidRPr="00660A86" w:rsidRDefault="00660A86" w:rsidP="00660A86">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660A86" w:rsidRPr="00660A86" w:rsidTr="00660A86">
        <w:trPr>
          <w:trHeight w:val="190"/>
          <w:tblCellSpacing w:w="15" w:type="dxa"/>
        </w:trPr>
        <w:tc>
          <w:tcPr>
            <w:tcW w:w="0" w:type="auto"/>
            <w:tcMar>
              <w:top w:w="54" w:type="dxa"/>
              <w:left w:w="0" w:type="dxa"/>
              <w:bottom w:w="54" w:type="dxa"/>
              <w:right w:w="0" w:type="dxa"/>
            </w:tcMar>
            <w:hideMark/>
          </w:tcPr>
          <w:p w:rsidR="00660A86" w:rsidRPr="00660A86" w:rsidRDefault="00660A86" w:rsidP="00660A86">
            <w:pPr>
              <w:spacing w:after="0" w:line="190" w:lineRule="atLeast"/>
              <w:rPr>
                <w:rFonts w:ascii="Arial" w:eastAsia="Times New Roman" w:hAnsi="Arial" w:cs="Arial"/>
                <w:color w:val="B2AAA7"/>
                <w:sz w:val="14"/>
                <w:szCs w:val="14"/>
              </w:rPr>
            </w:pPr>
            <w:r w:rsidRPr="00660A86">
              <w:rPr>
                <w:rFonts w:ascii="Arial" w:eastAsia="Times New Roman" w:hAnsi="Arial" w:cs="Arial"/>
                <w:color w:val="B2AAA7"/>
                <w:sz w:val="14"/>
                <w:szCs w:val="14"/>
              </w:rPr>
              <w:t xml:space="preserve">21.09.2009 </w:t>
            </w:r>
          </w:p>
        </w:tc>
      </w:tr>
      <w:tr w:rsidR="00660A86" w:rsidRPr="00660A86" w:rsidTr="00660A86">
        <w:trPr>
          <w:tblCellSpacing w:w="15" w:type="dxa"/>
        </w:trPr>
        <w:tc>
          <w:tcPr>
            <w:tcW w:w="0" w:type="auto"/>
            <w:tcMar>
              <w:top w:w="54" w:type="dxa"/>
              <w:left w:w="0" w:type="dxa"/>
              <w:bottom w:w="54" w:type="dxa"/>
              <w:right w:w="0" w:type="dxa"/>
            </w:tcMar>
            <w:hideMark/>
          </w:tcPr>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b/>
                <w:bCs/>
                <w:color w:val="666666"/>
                <w:sz w:val="20"/>
              </w:rPr>
              <w:t>Извещение о продлении срока подачи ценовых котировок</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b/>
                <w:bCs/>
                <w:color w:val="666666"/>
                <w:sz w:val="20"/>
              </w:rPr>
              <w:t xml:space="preserve"> на поставку угольной продукции для МЛПУ «Амурская участковая больница» Белогорского района </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1. Заказчик: Муниципальное лечебно-профилактическое учреждение «Амурская участковая больница» Белогорского района Амурской области.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Почтовый и юридический адрес: 676800 Амурская обл., Белогорский район, с. </w:t>
            </w:r>
            <w:proofErr w:type="gramStart"/>
            <w:r w:rsidRPr="00660A86">
              <w:rPr>
                <w:rFonts w:ascii="Arial" w:eastAsia="Times New Roman" w:hAnsi="Arial" w:cs="Arial"/>
                <w:color w:val="666666"/>
                <w:sz w:val="20"/>
                <w:szCs w:val="20"/>
              </w:rPr>
              <w:t>Амурское</w:t>
            </w:r>
            <w:proofErr w:type="gramEnd"/>
            <w:r w:rsidRPr="00660A86">
              <w:rPr>
                <w:rFonts w:ascii="Arial" w:eastAsia="Times New Roman" w:hAnsi="Arial" w:cs="Arial"/>
                <w:color w:val="666666"/>
                <w:sz w:val="20"/>
                <w:szCs w:val="20"/>
              </w:rPr>
              <w:t>, ул. Кооперативная, 11.</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2. Орган местного </w:t>
            </w:r>
            <w:proofErr w:type="gramStart"/>
            <w:r w:rsidRPr="00660A86">
              <w:rPr>
                <w:rFonts w:ascii="Arial" w:eastAsia="Times New Roman" w:hAnsi="Arial" w:cs="Arial"/>
                <w:color w:val="666666"/>
                <w:sz w:val="20"/>
                <w:szCs w:val="20"/>
              </w:rPr>
              <w:t>самоуправления</w:t>
            </w:r>
            <w:proofErr w:type="gramEnd"/>
            <w:r w:rsidRPr="00660A86">
              <w:rPr>
                <w:rFonts w:ascii="Arial" w:eastAsia="Times New Roman" w:hAnsi="Arial" w:cs="Arial"/>
                <w:color w:val="666666"/>
                <w:sz w:val="20"/>
                <w:szCs w:val="20"/>
              </w:rPr>
              <w:t xml:space="preserve"> уполномоченный на осуществление функций по размещению заказов для муниципальных нужд </w:t>
            </w:r>
            <w:r w:rsidRPr="00660A86">
              <w:rPr>
                <w:rFonts w:ascii="Arial" w:eastAsia="Times New Roman" w:hAnsi="Arial" w:cs="Arial"/>
                <w:b/>
                <w:bCs/>
                <w:color w:val="666666"/>
                <w:sz w:val="20"/>
              </w:rPr>
              <w:t>–</w:t>
            </w:r>
            <w:r w:rsidRPr="00660A86">
              <w:rPr>
                <w:rFonts w:ascii="Arial" w:eastAsia="Times New Roman" w:hAnsi="Arial" w:cs="Arial"/>
                <w:color w:val="666666"/>
                <w:sz w:val="20"/>
                <w:szCs w:val="20"/>
              </w:rPr>
              <w:t xml:space="preserve"> отдел муниципального заказа администрации Белогорского района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2.1. Почтовый и юридический адрес: 676800 Амурская область, </w:t>
            </w:r>
            <w:proofErr w:type="gramStart"/>
            <w:r w:rsidRPr="00660A86">
              <w:rPr>
                <w:rFonts w:ascii="Arial" w:eastAsia="Times New Roman" w:hAnsi="Arial" w:cs="Arial"/>
                <w:color w:val="666666"/>
                <w:sz w:val="20"/>
                <w:szCs w:val="20"/>
              </w:rPr>
              <w:t>г</w:t>
            </w:r>
            <w:proofErr w:type="gramEnd"/>
            <w:r w:rsidRPr="00660A86">
              <w:rPr>
                <w:rFonts w:ascii="Arial" w:eastAsia="Times New Roman" w:hAnsi="Arial" w:cs="Arial"/>
                <w:color w:val="666666"/>
                <w:sz w:val="20"/>
                <w:szCs w:val="20"/>
              </w:rPr>
              <w:t>. Белогорск, ул. Гагарина, 2</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2.2.Телефон: (416-41) 2-16-43.</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3. Предмет запроса котировки: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поставка угольной продукции марки 2БПКО (</w:t>
            </w:r>
            <w:proofErr w:type="gramStart"/>
            <w:r w:rsidRPr="00660A86">
              <w:rPr>
                <w:rFonts w:ascii="Arial" w:eastAsia="Times New Roman" w:hAnsi="Arial" w:cs="Arial"/>
                <w:color w:val="666666"/>
                <w:sz w:val="20"/>
                <w:szCs w:val="20"/>
              </w:rPr>
              <w:t>Красноярский</w:t>
            </w:r>
            <w:proofErr w:type="gramEnd"/>
            <w:r w:rsidRPr="00660A86">
              <w:rPr>
                <w:rFonts w:ascii="Arial" w:eastAsia="Times New Roman" w:hAnsi="Arial" w:cs="Arial"/>
                <w:color w:val="666666"/>
                <w:sz w:val="20"/>
                <w:szCs w:val="20"/>
              </w:rPr>
              <w:t xml:space="preserve">) для МЛПУ «Амурская участковая больница» Белогорского района.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Условия поставки товара: в соответствии с проектом муниципального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4. Источник финансирования – средства местного бюджета.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5. Место, условия и сроки выполнения контракта – Белогорский район </w:t>
            </w:r>
            <w:proofErr w:type="spellStart"/>
            <w:r w:rsidRPr="00660A86">
              <w:rPr>
                <w:rFonts w:ascii="Arial" w:eastAsia="Times New Roman" w:hAnsi="Arial" w:cs="Arial"/>
                <w:color w:val="666666"/>
                <w:sz w:val="20"/>
                <w:szCs w:val="20"/>
              </w:rPr>
              <w:t>ФАПы</w:t>
            </w:r>
            <w:proofErr w:type="spellEnd"/>
            <w:r w:rsidRPr="00660A86">
              <w:rPr>
                <w:rFonts w:ascii="Arial" w:eastAsia="Times New Roman" w:hAnsi="Arial" w:cs="Arial"/>
                <w:color w:val="666666"/>
                <w:sz w:val="20"/>
                <w:szCs w:val="20"/>
              </w:rPr>
              <w:t xml:space="preserve"> сел Круглое, Новое, Луговое, Дубровка, </w:t>
            </w:r>
            <w:proofErr w:type="spellStart"/>
            <w:r w:rsidRPr="00660A86">
              <w:rPr>
                <w:rFonts w:ascii="Arial" w:eastAsia="Times New Roman" w:hAnsi="Arial" w:cs="Arial"/>
                <w:color w:val="666666"/>
                <w:sz w:val="20"/>
                <w:szCs w:val="20"/>
              </w:rPr>
              <w:t>Озеряне</w:t>
            </w:r>
            <w:proofErr w:type="spellEnd"/>
            <w:r w:rsidRPr="00660A86">
              <w:rPr>
                <w:rFonts w:ascii="Arial" w:eastAsia="Times New Roman" w:hAnsi="Arial" w:cs="Arial"/>
                <w:color w:val="666666"/>
                <w:sz w:val="20"/>
                <w:szCs w:val="20"/>
              </w:rPr>
              <w:t xml:space="preserve">, </w:t>
            </w:r>
            <w:proofErr w:type="spellStart"/>
            <w:r w:rsidRPr="00660A86">
              <w:rPr>
                <w:rFonts w:ascii="Arial" w:eastAsia="Times New Roman" w:hAnsi="Arial" w:cs="Arial"/>
                <w:color w:val="666666"/>
                <w:sz w:val="20"/>
                <w:szCs w:val="20"/>
              </w:rPr>
              <w:t>Междугранка</w:t>
            </w:r>
            <w:proofErr w:type="spellEnd"/>
            <w:r w:rsidRPr="00660A86">
              <w:rPr>
                <w:rFonts w:ascii="Arial" w:eastAsia="Times New Roman" w:hAnsi="Arial" w:cs="Arial"/>
                <w:color w:val="666666"/>
                <w:sz w:val="20"/>
                <w:szCs w:val="20"/>
              </w:rPr>
              <w:t xml:space="preserve">, </w:t>
            </w:r>
            <w:proofErr w:type="spellStart"/>
            <w:r w:rsidRPr="00660A86">
              <w:rPr>
                <w:rFonts w:ascii="Arial" w:eastAsia="Times New Roman" w:hAnsi="Arial" w:cs="Arial"/>
                <w:color w:val="666666"/>
                <w:sz w:val="20"/>
                <w:szCs w:val="20"/>
              </w:rPr>
              <w:t>Чернетчено</w:t>
            </w:r>
            <w:proofErr w:type="spellEnd"/>
            <w:r w:rsidRPr="00660A86">
              <w:rPr>
                <w:rFonts w:ascii="Arial" w:eastAsia="Times New Roman" w:hAnsi="Arial" w:cs="Arial"/>
                <w:color w:val="666666"/>
                <w:sz w:val="20"/>
                <w:szCs w:val="20"/>
              </w:rPr>
              <w:t>. Первая поставка производится в течение 5 (пяти) дней с момента подписания контракта, вторая поставка 20-30 декабря 2009 года. Качество угля должно соответствовать государственным стандартам (ГОСТ), стандартам угледобывающего предприятия или техническими условиями (ТУ) и подтверждается сертификатом соответствия.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6. Срок и условия оплаты – оплата товара производится путем перечисления денежных средств на расчетный счет поставщика не позднее 30 числа месяца, следующего за месяцем поставки. Осуществляется предоплата в размере 30%.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7. Максимальная цена контракта: 224985 /двести двадцать четыре тысячи девятьсот восемьдесят пять/ рублей.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8. Ценовое предложение участников должно учитывать: расходы на транспортировку угля до мест поставки, страхование, оплату специальных налогов, сборов и, других обязательных платежей установленных действующим законодательством Российской Федерации.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9. Место подачи котировочных заявок: </w:t>
            </w:r>
            <w:proofErr w:type="gramStart"/>
            <w:r w:rsidRPr="00660A86">
              <w:rPr>
                <w:rFonts w:ascii="Arial" w:eastAsia="Times New Roman" w:hAnsi="Arial" w:cs="Arial"/>
                <w:color w:val="666666"/>
                <w:sz w:val="20"/>
                <w:szCs w:val="20"/>
              </w:rPr>
              <w:t>г</w:t>
            </w:r>
            <w:proofErr w:type="gramEnd"/>
            <w:r w:rsidRPr="00660A86">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10. Срок подачи котировочных заявок: в течение четырех рабочих дней с момента размещения настоящего запроса на официальном сайте.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11. Дата и время окончания срока подачи котировочных заявок: 24 сентября 2009 года, 17 час. 00 мин. местного времени.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12. Котировочная заявка предоставляется в письменной форме.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b/>
                <w:bCs/>
                <w:color w:val="666666"/>
                <w:sz w:val="20"/>
              </w:rPr>
              <w:t>Начальник отдела муниципального</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b/>
                <w:bCs/>
                <w:color w:val="666666"/>
                <w:sz w:val="20"/>
              </w:rPr>
              <w:t xml:space="preserve">заказа администрации муниципального </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b/>
                <w:bCs/>
                <w:color w:val="666666"/>
                <w:sz w:val="20"/>
              </w:rPr>
              <w:t>образования Белогорского района В. И. Зиновьева</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i/>
                <w:iCs/>
                <w:color w:val="666666"/>
                <w:sz w:val="20"/>
              </w:rPr>
              <w:t>Приложение к котировочной заявке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b/>
                <w:bCs/>
                <w:color w:val="666666"/>
                <w:sz w:val="20"/>
              </w:rPr>
              <w:t>Бланк-заказ на поставку угольной продукции марки 2БПКО (Красноярский)</w:t>
            </w:r>
            <w:r w:rsidRPr="00660A86">
              <w:rPr>
                <w:rFonts w:ascii="Arial" w:eastAsia="Times New Roman" w:hAnsi="Arial" w:cs="Arial"/>
                <w:color w:val="666666"/>
                <w:sz w:val="20"/>
                <w:szCs w:val="20"/>
              </w:rPr>
              <w:t> </w:t>
            </w:r>
          </w:p>
          <w:tbl>
            <w:tblPr>
              <w:tblW w:w="9806" w:type="dxa"/>
              <w:jc w:val="center"/>
              <w:tblCellMar>
                <w:left w:w="0" w:type="dxa"/>
                <w:right w:w="0" w:type="dxa"/>
              </w:tblCellMar>
              <w:tblLook w:val="04A0"/>
            </w:tblPr>
            <w:tblGrid>
              <w:gridCol w:w="3426"/>
              <w:gridCol w:w="3463"/>
              <w:gridCol w:w="2917"/>
            </w:tblGrid>
            <w:tr w:rsidR="00660A86" w:rsidRPr="00660A86">
              <w:trPr>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Наименование товара,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Требования к техническим характеристикам и </w:t>
                  </w:r>
                </w:p>
              </w:tc>
              <w:tc>
                <w:tcPr>
                  <w:tcW w:w="3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Требования заказчика</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Объем закупки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тонн</w:t>
                  </w:r>
                </w:p>
              </w:tc>
            </w:tr>
            <w:tr w:rsidR="00660A86" w:rsidRPr="00660A86">
              <w:trPr>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Уголь марки 2БПКО</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(Красноярский)</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Размер кусков, </w:t>
                  </w:r>
                  <w:proofErr w:type="gramStart"/>
                  <w:r w:rsidRPr="00660A86">
                    <w:rPr>
                      <w:rFonts w:ascii="Arial" w:eastAsia="Times New Roman" w:hAnsi="Arial" w:cs="Arial"/>
                      <w:color w:val="666666"/>
                      <w:sz w:val="15"/>
                      <w:szCs w:val="15"/>
                    </w:rPr>
                    <w:t>мм</w:t>
                  </w:r>
                  <w:proofErr w:type="gramEnd"/>
                  <w:r w:rsidRPr="00660A86">
                    <w:rPr>
                      <w:rFonts w:ascii="Arial" w:eastAsia="Times New Roman" w:hAnsi="Arial" w:cs="Arial"/>
                      <w:color w:val="666666"/>
                      <w:sz w:val="15"/>
                      <w:szCs w:val="15"/>
                    </w:rPr>
                    <w:t>,</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 xml:space="preserve">Зольность </w:t>
                  </w:r>
                  <w:proofErr w:type="spellStart"/>
                  <w:r w:rsidRPr="00660A86">
                    <w:rPr>
                      <w:rFonts w:ascii="Arial" w:eastAsia="Times New Roman" w:hAnsi="Arial" w:cs="Arial"/>
                      <w:color w:val="666666"/>
                      <w:sz w:val="15"/>
                      <w:szCs w:val="15"/>
                    </w:rPr>
                    <w:t>А</w:t>
                  </w:r>
                  <w:proofErr w:type="gramStart"/>
                  <w:r w:rsidRPr="00660A86">
                    <w:rPr>
                      <w:rFonts w:ascii="Arial" w:eastAsia="Times New Roman" w:hAnsi="Arial" w:cs="Arial"/>
                      <w:color w:val="666666"/>
                      <w:sz w:val="15"/>
                      <w:szCs w:val="15"/>
                      <w:vertAlign w:val="superscript"/>
                    </w:rPr>
                    <w:t>d</w:t>
                  </w:r>
                  <w:proofErr w:type="spellEnd"/>
                  <w:proofErr w:type="gramEnd"/>
                  <w:r w:rsidRPr="00660A86">
                    <w:rPr>
                      <w:rFonts w:ascii="Arial" w:eastAsia="Times New Roman" w:hAnsi="Arial" w:cs="Arial"/>
                      <w:color w:val="666666"/>
                      <w:sz w:val="15"/>
                      <w:szCs w:val="15"/>
                    </w:rPr>
                    <w:t xml:space="preserve"> , % не более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Массовая доля общей влаги </w:t>
                  </w:r>
                  <w:proofErr w:type="gramStart"/>
                  <w:r w:rsidRPr="00660A86">
                    <w:rPr>
                      <w:rFonts w:ascii="Arial" w:eastAsia="Times New Roman" w:hAnsi="Arial" w:cs="Arial"/>
                      <w:color w:val="666666"/>
                      <w:sz w:val="15"/>
                      <w:szCs w:val="15"/>
                    </w:rPr>
                    <w:t>в</w:t>
                  </w:r>
                  <w:proofErr w:type="gramEnd"/>
                </w:p>
                <w:p w:rsidR="00660A86" w:rsidRPr="00660A86" w:rsidRDefault="00660A86" w:rsidP="00660A86">
                  <w:pPr>
                    <w:spacing w:after="0" w:line="231" w:lineRule="atLeast"/>
                    <w:rPr>
                      <w:rFonts w:ascii="Arial" w:eastAsia="Times New Roman" w:hAnsi="Arial" w:cs="Arial"/>
                      <w:color w:val="666666"/>
                      <w:sz w:val="15"/>
                      <w:szCs w:val="15"/>
                    </w:rPr>
                  </w:pPr>
                  <w:proofErr w:type="gramStart"/>
                  <w:r w:rsidRPr="00660A86">
                    <w:rPr>
                      <w:rFonts w:ascii="Arial" w:eastAsia="Times New Roman" w:hAnsi="Arial" w:cs="Arial"/>
                      <w:color w:val="666666"/>
                      <w:sz w:val="15"/>
                      <w:szCs w:val="15"/>
                    </w:rPr>
                    <w:t>рабочем</w:t>
                  </w:r>
                  <w:proofErr w:type="gramEnd"/>
                  <w:r w:rsidRPr="00660A86">
                    <w:rPr>
                      <w:rFonts w:ascii="Arial" w:eastAsia="Times New Roman" w:hAnsi="Arial" w:cs="Arial"/>
                      <w:color w:val="666666"/>
                      <w:sz w:val="15"/>
                      <w:szCs w:val="15"/>
                    </w:rPr>
                    <w:t xml:space="preserve"> состоянии топлива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roofErr w:type="spellStart"/>
                  <w:r w:rsidRPr="00660A86">
                    <w:rPr>
                      <w:rFonts w:ascii="Arial" w:eastAsia="Times New Roman" w:hAnsi="Arial" w:cs="Arial"/>
                      <w:color w:val="666666"/>
                      <w:sz w:val="15"/>
                      <w:szCs w:val="15"/>
                    </w:rPr>
                    <w:t>W</w:t>
                  </w:r>
                  <w:r w:rsidRPr="00660A86">
                    <w:rPr>
                      <w:rFonts w:ascii="Arial" w:eastAsia="Times New Roman" w:hAnsi="Arial" w:cs="Arial"/>
                      <w:color w:val="666666"/>
                      <w:sz w:val="15"/>
                      <w:szCs w:val="15"/>
                      <w:vertAlign w:val="superscript"/>
                    </w:rPr>
                    <w:t>r</w:t>
                  </w:r>
                  <w:proofErr w:type="spellEnd"/>
                  <w:r w:rsidRPr="00660A86">
                    <w:rPr>
                      <w:rFonts w:ascii="Arial" w:eastAsia="Times New Roman" w:hAnsi="Arial" w:cs="Arial"/>
                      <w:color w:val="666666"/>
                      <w:sz w:val="15"/>
                      <w:szCs w:val="15"/>
                      <w:vertAlign w:val="superscript"/>
                    </w:rPr>
                    <w:t xml:space="preserve"> </w:t>
                  </w:r>
                  <w:proofErr w:type="spellStart"/>
                  <w:r w:rsidRPr="00660A86">
                    <w:rPr>
                      <w:rFonts w:ascii="Arial" w:eastAsia="Times New Roman" w:hAnsi="Arial" w:cs="Arial"/>
                      <w:color w:val="666666"/>
                      <w:sz w:val="15"/>
                      <w:szCs w:val="15"/>
                    </w:rPr>
                    <w:t>t,%</w:t>
                  </w:r>
                  <w:proofErr w:type="spellEnd"/>
                  <w:r w:rsidRPr="00660A86">
                    <w:rPr>
                      <w:rFonts w:ascii="Arial" w:eastAsia="Times New Roman" w:hAnsi="Arial" w:cs="Arial"/>
                      <w:color w:val="666666"/>
                      <w:sz w:val="15"/>
                      <w:szCs w:val="15"/>
                    </w:rPr>
                    <w:t xml:space="preserve"> , не более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Низшая теплота сгорания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рабочей топлива </w:t>
                  </w:r>
                  <w:proofErr w:type="spellStart"/>
                  <w:r w:rsidRPr="00660A86">
                    <w:rPr>
                      <w:rFonts w:ascii="Arial" w:eastAsia="Times New Roman" w:hAnsi="Arial" w:cs="Arial"/>
                      <w:color w:val="666666"/>
                      <w:sz w:val="20"/>
                      <w:szCs w:val="20"/>
                    </w:rPr>
                    <w:t>Q</w:t>
                  </w:r>
                  <w:r w:rsidRPr="00660A86">
                    <w:rPr>
                      <w:rFonts w:ascii="Arial" w:eastAsia="Times New Roman" w:hAnsi="Arial" w:cs="Arial"/>
                      <w:color w:val="666666"/>
                      <w:sz w:val="20"/>
                      <w:szCs w:val="20"/>
                      <w:vertAlign w:val="superscript"/>
                    </w:rPr>
                    <w:t>r</w:t>
                  </w:r>
                  <w:proofErr w:type="spellEnd"/>
                  <w:r w:rsidRPr="00660A86">
                    <w:rPr>
                      <w:rFonts w:ascii="Arial" w:eastAsia="Times New Roman" w:hAnsi="Arial" w:cs="Arial"/>
                      <w:color w:val="666666"/>
                      <w:sz w:val="20"/>
                      <w:szCs w:val="20"/>
                      <w:vertAlign w:val="superscript"/>
                    </w:rPr>
                    <w:t xml:space="preserve"> </w:t>
                  </w:r>
                  <w:proofErr w:type="spellStart"/>
                  <w:r w:rsidRPr="00660A86">
                    <w:rPr>
                      <w:rFonts w:ascii="Arial" w:eastAsia="Times New Roman" w:hAnsi="Arial" w:cs="Arial"/>
                      <w:color w:val="666666"/>
                      <w:sz w:val="20"/>
                      <w:szCs w:val="20"/>
                    </w:rPr>
                    <w:t>t</w:t>
                  </w:r>
                  <w:proofErr w:type="spellEnd"/>
                  <w:r w:rsidRPr="00660A86">
                    <w:rPr>
                      <w:rFonts w:ascii="Arial" w:eastAsia="Times New Roman" w:hAnsi="Arial" w:cs="Arial"/>
                      <w:color w:val="666666"/>
                      <w:sz w:val="15"/>
                      <w:szCs w:val="15"/>
                    </w:rPr>
                    <w:t>, ккал/кг</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Массовая доля </w:t>
                  </w:r>
                  <w:proofErr w:type="gramStart"/>
                  <w:r w:rsidRPr="00660A86">
                    <w:rPr>
                      <w:rFonts w:ascii="Arial" w:eastAsia="Times New Roman" w:hAnsi="Arial" w:cs="Arial"/>
                      <w:color w:val="666666"/>
                      <w:sz w:val="15"/>
                      <w:szCs w:val="15"/>
                    </w:rPr>
                    <w:t>минеральных</w:t>
                  </w:r>
                  <w:proofErr w:type="gramEnd"/>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Примесей, % не более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tc>
              <w:tc>
                <w:tcPr>
                  <w:tcW w:w="3463" w:type="dxa"/>
                  <w:tcBorders>
                    <w:top w:val="nil"/>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25-300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15</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31,5</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3900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0,5</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95</w:t>
                  </w:r>
                </w:p>
              </w:tc>
            </w:tr>
          </w:tbl>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 </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b/>
                <w:bCs/>
                <w:color w:val="666666"/>
                <w:sz w:val="20"/>
              </w:rPr>
              <w:t>Котировочная заявка</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color w:val="666666"/>
                <w:sz w:val="20"/>
                <w:szCs w:val="20"/>
              </w:rPr>
              <w:t>Дата: «____» __________________ 2009 года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Кому: Орган местного самоуправления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уполномоченный на осуществление функций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по размещению заказов для муниципальных нужд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Изучив Ваш запрос ценовых котировок, мы, нижеподписавшиеся, _______________________</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(наименование поставщика)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Почтовый и юридический адрес: ________________________________________________________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Адрес электронной почты: _____________________________________________________________</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Телефон \ факс: _______________________________________________________________________</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Банковские реквизиты: ________________________________________________________________</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Идентификационный номер налогоплательщика _____________________________________ </w:t>
            </w:r>
            <w:r w:rsidRPr="00660A86">
              <w:rPr>
                <w:rFonts w:ascii="Arial" w:eastAsia="Times New Roman" w:hAnsi="Arial" w:cs="Arial"/>
                <w:color w:val="000000"/>
                <w:spacing w:val="-4"/>
                <w:sz w:val="20"/>
                <w:szCs w:val="20"/>
              </w:rPr>
              <w:t xml:space="preserve">предлагаем, в соответствии с условиями </w:t>
            </w:r>
            <w:r w:rsidRPr="00660A86">
              <w:rPr>
                <w:rFonts w:ascii="Arial" w:eastAsia="Times New Roman" w:hAnsi="Arial" w:cs="Arial"/>
                <w:color w:val="000000"/>
                <w:spacing w:val="-2"/>
                <w:sz w:val="20"/>
                <w:szCs w:val="20"/>
              </w:rPr>
              <w:t xml:space="preserve">муниципального контракта и нашей заявкой, поставить угольную продукцию марки </w:t>
            </w:r>
            <w:r w:rsidRPr="00660A86">
              <w:rPr>
                <w:rFonts w:ascii="Arial" w:eastAsia="Times New Roman" w:hAnsi="Arial" w:cs="Arial"/>
                <w:color w:val="666666"/>
                <w:sz w:val="20"/>
                <w:szCs w:val="20"/>
              </w:rPr>
              <w:t>2БПКО</w:t>
            </w:r>
            <w:r w:rsidRPr="00660A86">
              <w:rPr>
                <w:rFonts w:ascii="Arial" w:eastAsia="Times New Roman" w:hAnsi="Arial" w:cs="Arial"/>
                <w:color w:val="000000"/>
                <w:spacing w:val="-2"/>
                <w:sz w:val="20"/>
                <w:szCs w:val="20"/>
              </w:rPr>
              <w:t xml:space="preserve"> (Красноярский) </w:t>
            </w:r>
            <w:r w:rsidRPr="00660A86">
              <w:rPr>
                <w:rFonts w:ascii="Arial" w:eastAsia="Times New Roman" w:hAnsi="Arial" w:cs="Arial"/>
                <w:color w:val="666666"/>
                <w:sz w:val="20"/>
                <w:szCs w:val="20"/>
              </w:rPr>
              <w:t>для МЛПУ «Амурская участковая больница» Белогорского района согласно бланку-предложению, на сумму ________________________________________ рублей. Цена поставляемого товара должна учитывать расходы на транспортировку угля до мест поставки, страхование, оплату специальных налогов, сборов и, других обязательных платежей установленных действующим законодательством Российской Федерации.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vertAlign w:val="superscript"/>
              </w:rPr>
              <w:t>(наименование поставщика)</w:t>
            </w:r>
          </w:p>
          <w:p w:rsidR="00660A86" w:rsidRPr="00660A86" w:rsidRDefault="00660A86" w:rsidP="00660A86">
            <w:pPr>
              <w:spacing w:after="0" w:line="231" w:lineRule="atLeast"/>
              <w:rPr>
                <w:rFonts w:ascii="Arial" w:eastAsia="Times New Roman" w:hAnsi="Arial" w:cs="Arial"/>
                <w:color w:val="666666"/>
                <w:sz w:val="15"/>
                <w:szCs w:val="15"/>
              </w:rPr>
            </w:pPr>
            <w:proofErr w:type="gramStart"/>
            <w:r w:rsidRPr="00660A86">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roofErr w:type="gramEnd"/>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Мы обязуемся в случае принятия нашей котировочной заявке поставить товар в соответствии со сроком, указанном в извещении, и согласны с имеющимся в нем порядком платежей.</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000000"/>
                <w:sz w:val="20"/>
                <w:szCs w:val="20"/>
              </w:rPr>
              <w:t xml:space="preserve">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w:t>
            </w:r>
            <w:proofErr w:type="gramStart"/>
            <w:r w:rsidRPr="00660A86">
              <w:rPr>
                <w:rFonts w:ascii="Arial" w:eastAsia="Times New Roman" w:hAnsi="Arial" w:cs="Arial"/>
                <w:color w:val="000000"/>
                <w:sz w:val="20"/>
                <w:szCs w:val="20"/>
              </w:rPr>
              <w:t>выполнять роль</w:t>
            </w:r>
            <w:proofErr w:type="gramEnd"/>
            <w:r w:rsidRPr="00660A86">
              <w:rPr>
                <w:rFonts w:ascii="Arial" w:eastAsia="Times New Roman" w:hAnsi="Arial" w:cs="Arial"/>
                <w:color w:val="000000"/>
                <w:sz w:val="20"/>
                <w:szCs w:val="20"/>
              </w:rPr>
              <w:t xml:space="preserve"> обязательного контракта между нами.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Приложение: сертификат соответствия.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____________________________________________________________________ (Ф.И.О., подпись)</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МП</w:t>
            </w:r>
            <w:r w:rsidRPr="00660A86">
              <w:rPr>
                <w:rFonts w:ascii="Arial" w:eastAsia="Times New Roman" w:hAnsi="Arial" w:cs="Arial"/>
                <w:b/>
                <w:bCs/>
                <w:color w:val="666666"/>
                <w:sz w:val="20"/>
              </w:rPr>
              <w:t xml:space="preserve"> </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i/>
                <w:iCs/>
                <w:color w:val="666666"/>
                <w:sz w:val="20"/>
                <w:szCs w:val="20"/>
              </w:rPr>
              <w:t>Приложение № 1</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i/>
                <w:iCs/>
                <w:color w:val="666666"/>
                <w:sz w:val="20"/>
                <w:szCs w:val="20"/>
              </w:rPr>
              <w:t xml:space="preserve">к котировочной заявке </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b/>
                <w:bCs/>
                <w:color w:val="666666"/>
                <w:sz w:val="20"/>
              </w:rPr>
              <w:t>Бланк-предложение на поставку угольной продукции марки 2БПКО (Красноярский)</w:t>
            </w:r>
            <w:r w:rsidRPr="00660A86">
              <w:rPr>
                <w:rFonts w:ascii="Arial" w:eastAsia="Times New Roman" w:hAnsi="Arial" w:cs="Arial"/>
                <w:color w:val="666666"/>
                <w:sz w:val="20"/>
                <w:szCs w:val="20"/>
              </w:rPr>
              <w:t> </w:t>
            </w:r>
          </w:p>
          <w:tbl>
            <w:tblPr>
              <w:tblW w:w="9806" w:type="dxa"/>
              <w:jc w:val="center"/>
              <w:tblCellMar>
                <w:left w:w="0" w:type="dxa"/>
                <w:right w:w="0" w:type="dxa"/>
              </w:tblCellMar>
              <w:tblLook w:val="04A0"/>
            </w:tblPr>
            <w:tblGrid>
              <w:gridCol w:w="3426"/>
              <w:gridCol w:w="3463"/>
              <w:gridCol w:w="2917"/>
            </w:tblGrid>
            <w:tr w:rsidR="00660A86" w:rsidRPr="00660A86">
              <w:trPr>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Наименование товара,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Требования к техническим характеристикам и </w:t>
                  </w:r>
                </w:p>
              </w:tc>
              <w:tc>
                <w:tcPr>
                  <w:tcW w:w="3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Требования заказчика</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Объем закупки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тонн</w:t>
                  </w:r>
                </w:p>
              </w:tc>
            </w:tr>
            <w:tr w:rsidR="00660A86" w:rsidRPr="00660A86">
              <w:trPr>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Уголь марки 2БПКО</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(Красноярский)</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Размер кусков, </w:t>
                  </w:r>
                  <w:proofErr w:type="gramStart"/>
                  <w:r w:rsidRPr="00660A86">
                    <w:rPr>
                      <w:rFonts w:ascii="Arial" w:eastAsia="Times New Roman" w:hAnsi="Arial" w:cs="Arial"/>
                      <w:color w:val="666666"/>
                      <w:sz w:val="15"/>
                      <w:szCs w:val="15"/>
                    </w:rPr>
                    <w:t>мм</w:t>
                  </w:r>
                  <w:proofErr w:type="gramEnd"/>
                  <w:r w:rsidRPr="00660A86">
                    <w:rPr>
                      <w:rFonts w:ascii="Arial" w:eastAsia="Times New Roman" w:hAnsi="Arial" w:cs="Arial"/>
                      <w:color w:val="666666"/>
                      <w:sz w:val="15"/>
                      <w:szCs w:val="15"/>
                    </w:rPr>
                    <w:t>,</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Зольность </w:t>
                  </w:r>
                  <w:proofErr w:type="spellStart"/>
                  <w:r w:rsidRPr="00660A86">
                    <w:rPr>
                      <w:rFonts w:ascii="Arial" w:eastAsia="Times New Roman" w:hAnsi="Arial" w:cs="Arial"/>
                      <w:color w:val="666666"/>
                      <w:sz w:val="15"/>
                      <w:szCs w:val="15"/>
                    </w:rPr>
                    <w:t>А</w:t>
                  </w:r>
                  <w:proofErr w:type="gramStart"/>
                  <w:r w:rsidRPr="00660A86">
                    <w:rPr>
                      <w:rFonts w:ascii="Arial" w:eastAsia="Times New Roman" w:hAnsi="Arial" w:cs="Arial"/>
                      <w:color w:val="666666"/>
                      <w:sz w:val="15"/>
                      <w:szCs w:val="15"/>
                      <w:vertAlign w:val="superscript"/>
                    </w:rPr>
                    <w:t>d</w:t>
                  </w:r>
                  <w:proofErr w:type="spellEnd"/>
                  <w:proofErr w:type="gramEnd"/>
                  <w:r w:rsidRPr="00660A86">
                    <w:rPr>
                      <w:rFonts w:ascii="Arial" w:eastAsia="Times New Roman" w:hAnsi="Arial" w:cs="Arial"/>
                      <w:color w:val="666666"/>
                      <w:sz w:val="15"/>
                      <w:szCs w:val="15"/>
                    </w:rPr>
                    <w:t xml:space="preserve"> , % не более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Массовая доля общей влаги </w:t>
                  </w:r>
                  <w:proofErr w:type="gramStart"/>
                  <w:r w:rsidRPr="00660A86">
                    <w:rPr>
                      <w:rFonts w:ascii="Arial" w:eastAsia="Times New Roman" w:hAnsi="Arial" w:cs="Arial"/>
                      <w:color w:val="666666"/>
                      <w:sz w:val="15"/>
                      <w:szCs w:val="15"/>
                    </w:rPr>
                    <w:t>в</w:t>
                  </w:r>
                  <w:proofErr w:type="gramEnd"/>
                </w:p>
                <w:p w:rsidR="00660A86" w:rsidRPr="00660A86" w:rsidRDefault="00660A86" w:rsidP="00660A86">
                  <w:pPr>
                    <w:spacing w:after="0" w:line="231" w:lineRule="atLeast"/>
                    <w:rPr>
                      <w:rFonts w:ascii="Arial" w:eastAsia="Times New Roman" w:hAnsi="Arial" w:cs="Arial"/>
                      <w:color w:val="666666"/>
                      <w:sz w:val="15"/>
                      <w:szCs w:val="15"/>
                    </w:rPr>
                  </w:pPr>
                  <w:proofErr w:type="gramStart"/>
                  <w:r w:rsidRPr="00660A86">
                    <w:rPr>
                      <w:rFonts w:ascii="Arial" w:eastAsia="Times New Roman" w:hAnsi="Arial" w:cs="Arial"/>
                      <w:color w:val="666666"/>
                      <w:sz w:val="15"/>
                      <w:szCs w:val="15"/>
                    </w:rPr>
                    <w:t>рабочем</w:t>
                  </w:r>
                  <w:proofErr w:type="gramEnd"/>
                  <w:r w:rsidRPr="00660A86">
                    <w:rPr>
                      <w:rFonts w:ascii="Arial" w:eastAsia="Times New Roman" w:hAnsi="Arial" w:cs="Arial"/>
                      <w:color w:val="666666"/>
                      <w:sz w:val="15"/>
                      <w:szCs w:val="15"/>
                    </w:rPr>
                    <w:t xml:space="preserve"> состоянии топлива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roofErr w:type="spellStart"/>
                  <w:r w:rsidRPr="00660A86">
                    <w:rPr>
                      <w:rFonts w:ascii="Arial" w:eastAsia="Times New Roman" w:hAnsi="Arial" w:cs="Arial"/>
                      <w:color w:val="666666"/>
                      <w:sz w:val="15"/>
                      <w:szCs w:val="15"/>
                    </w:rPr>
                    <w:t>W</w:t>
                  </w:r>
                  <w:r w:rsidRPr="00660A86">
                    <w:rPr>
                      <w:rFonts w:ascii="Arial" w:eastAsia="Times New Roman" w:hAnsi="Arial" w:cs="Arial"/>
                      <w:color w:val="666666"/>
                      <w:sz w:val="15"/>
                      <w:szCs w:val="15"/>
                      <w:vertAlign w:val="superscript"/>
                    </w:rPr>
                    <w:t>r</w:t>
                  </w:r>
                  <w:proofErr w:type="spellEnd"/>
                  <w:r w:rsidRPr="00660A86">
                    <w:rPr>
                      <w:rFonts w:ascii="Arial" w:eastAsia="Times New Roman" w:hAnsi="Arial" w:cs="Arial"/>
                      <w:color w:val="666666"/>
                      <w:sz w:val="15"/>
                      <w:szCs w:val="15"/>
                      <w:vertAlign w:val="superscript"/>
                    </w:rPr>
                    <w:t xml:space="preserve"> </w:t>
                  </w:r>
                  <w:proofErr w:type="spellStart"/>
                  <w:r w:rsidRPr="00660A86">
                    <w:rPr>
                      <w:rFonts w:ascii="Arial" w:eastAsia="Times New Roman" w:hAnsi="Arial" w:cs="Arial"/>
                      <w:color w:val="666666"/>
                      <w:sz w:val="15"/>
                      <w:szCs w:val="15"/>
                    </w:rPr>
                    <w:t>t,%</w:t>
                  </w:r>
                  <w:proofErr w:type="spellEnd"/>
                  <w:r w:rsidRPr="00660A86">
                    <w:rPr>
                      <w:rFonts w:ascii="Arial" w:eastAsia="Times New Roman" w:hAnsi="Arial" w:cs="Arial"/>
                      <w:color w:val="666666"/>
                      <w:sz w:val="15"/>
                      <w:szCs w:val="15"/>
                    </w:rPr>
                    <w:t xml:space="preserve"> , не более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Низшая теплота сгорания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рабочей топлива </w:t>
                  </w:r>
                  <w:proofErr w:type="spellStart"/>
                  <w:r w:rsidRPr="00660A86">
                    <w:rPr>
                      <w:rFonts w:ascii="Arial" w:eastAsia="Times New Roman" w:hAnsi="Arial" w:cs="Arial"/>
                      <w:color w:val="666666"/>
                      <w:sz w:val="20"/>
                      <w:szCs w:val="20"/>
                    </w:rPr>
                    <w:t>Q</w:t>
                  </w:r>
                  <w:r w:rsidRPr="00660A86">
                    <w:rPr>
                      <w:rFonts w:ascii="Arial" w:eastAsia="Times New Roman" w:hAnsi="Arial" w:cs="Arial"/>
                      <w:color w:val="666666"/>
                      <w:sz w:val="20"/>
                      <w:szCs w:val="20"/>
                      <w:vertAlign w:val="superscript"/>
                    </w:rPr>
                    <w:t>r</w:t>
                  </w:r>
                  <w:proofErr w:type="spellEnd"/>
                  <w:r w:rsidRPr="00660A86">
                    <w:rPr>
                      <w:rFonts w:ascii="Arial" w:eastAsia="Times New Roman" w:hAnsi="Arial" w:cs="Arial"/>
                      <w:color w:val="666666"/>
                      <w:sz w:val="20"/>
                      <w:szCs w:val="20"/>
                      <w:vertAlign w:val="superscript"/>
                    </w:rPr>
                    <w:t xml:space="preserve"> </w:t>
                  </w:r>
                  <w:proofErr w:type="spellStart"/>
                  <w:r w:rsidRPr="00660A86">
                    <w:rPr>
                      <w:rFonts w:ascii="Arial" w:eastAsia="Times New Roman" w:hAnsi="Arial" w:cs="Arial"/>
                      <w:color w:val="666666"/>
                      <w:sz w:val="20"/>
                      <w:szCs w:val="20"/>
                    </w:rPr>
                    <w:t>t</w:t>
                  </w:r>
                  <w:proofErr w:type="spellEnd"/>
                  <w:r w:rsidRPr="00660A86">
                    <w:rPr>
                      <w:rFonts w:ascii="Arial" w:eastAsia="Times New Roman" w:hAnsi="Arial" w:cs="Arial"/>
                      <w:color w:val="666666"/>
                      <w:sz w:val="15"/>
                      <w:szCs w:val="15"/>
                    </w:rPr>
                    <w:t>, ккал/кг</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Массовая доля </w:t>
                  </w:r>
                  <w:proofErr w:type="gramStart"/>
                  <w:r w:rsidRPr="00660A86">
                    <w:rPr>
                      <w:rFonts w:ascii="Arial" w:eastAsia="Times New Roman" w:hAnsi="Arial" w:cs="Arial"/>
                      <w:color w:val="666666"/>
                      <w:sz w:val="15"/>
                      <w:szCs w:val="15"/>
                    </w:rPr>
                    <w:t>минеральных</w:t>
                  </w:r>
                  <w:proofErr w:type="gramEnd"/>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Примесей, % не более</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tc>
              <w:tc>
                <w:tcPr>
                  <w:tcW w:w="3463" w:type="dxa"/>
                  <w:tcBorders>
                    <w:top w:val="nil"/>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25-300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15</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31,5</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3900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0,5</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95</w:t>
                  </w:r>
                </w:p>
              </w:tc>
            </w:tr>
          </w:tbl>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____________________________________________________________________ (Ф.И.О., подпись)</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МП</w:t>
            </w:r>
            <w:r w:rsidRPr="00660A86">
              <w:rPr>
                <w:rFonts w:ascii="Arial" w:eastAsia="Times New Roman" w:hAnsi="Arial" w:cs="Arial"/>
                <w:b/>
                <w:bCs/>
                <w:color w:val="666666"/>
                <w:sz w:val="20"/>
              </w:rPr>
              <w:t xml:space="preserve">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b/>
                <w:bCs/>
                <w:caps/>
                <w:color w:val="666666"/>
                <w:sz w:val="20"/>
              </w:rPr>
              <w:t> </w:t>
            </w:r>
            <w:r w:rsidRPr="00660A86">
              <w:rPr>
                <w:rFonts w:ascii="Arial" w:eastAsia="Times New Roman" w:hAnsi="Arial" w:cs="Arial"/>
                <w:color w:val="666666"/>
                <w:sz w:val="20"/>
                <w:szCs w:val="20"/>
              </w:rPr>
              <w:t> </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i/>
                <w:iCs/>
                <w:color w:val="666666"/>
                <w:sz w:val="20"/>
              </w:rPr>
              <w:t>Приложение 1</w:t>
            </w:r>
          </w:p>
          <w:p w:rsidR="00660A86" w:rsidRPr="00660A86" w:rsidRDefault="00660A86" w:rsidP="00660A86">
            <w:pPr>
              <w:spacing w:after="0" w:line="231" w:lineRule="atLeast"/>
              <w:jc w:val="righ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jc w:val="center"/>
              <w:rPr>
                <w:rFonts w:ascii="Arial" w:eastAsia="Times New Roman" w:hAnsi="Arial" w:cs="Arial"/>
                <w:color w:val="666666"/>
                <w:sz w:val="15"/>
                <w:szCs w:val="15"/>
              </w:rPr>
            </w:pPr>
            <w:r w:rsidRPr="00660A86">
              <w:rPr>
                <w:rFonts w:ascii="Arial" w:eastAsia="Times New Roman" w:hAnsi="Arial" w:cs="Arial"/>
                <w:b/>
                <w:bCs/>
                <w:color w:val="666666"/>
                <w:sz w:val="20"/>
              </w:rPr>
              <w:t>ПРОЕКТ МУНИЦИПАЛЬНОГО КОНТАКТА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на поставку бурого угля № ______</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____________________ «___»____________2009 г.</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 Муниципальное лечебно-профилактическое учреждение «Амурская участковая больница» именуемая в дальнейшем «Заказчик», в лице главного врача </w:t>
            </w:r>
            <w:proofErr w:type="spellStart"/>
            <w:r w:rsidRPr="00660A86">
              <w:rPr>
                <w:rFonts w:ascii="Arial" w:eastAsia="Times New Roman" w:hAnsi="Arial" w:cs="Arial"/>
                <w:color w:val="666666"/>
                <w:sz w:val="20"/>
                <w:szCs w:val="20"/>
              </w:rPr>
              <w:t>Ворфоломеева</w:t>
            </w:r>
            <w:proofErr w:type="spellEnd"/>
            <w:r w:rsidRPr="00660A86">
              <w:rPr>
                <w:rFonts w:ascii="Arial" w:eastAsia="Times New Roman" w:hAnsi="Arial" w:cs="Arial"/>
                <w:color w:val="666666"/>
                <w:sz w:val="20"/>
                <w:szCs w:val="20"/>
              </w:rPr>
              <w:t xml:space="preserve"> Бориса Георгиевича действующего на основании Устава с одной стороны, и __________________ именуемый в дальнейшем «Поставщик», в лице _______________________________________________, действующего на основании __________, заключили на основании протокола рассмотрения и оценки котировочных заявок № ____ </w:t>
            </w:r>
            <w:proofErr w:type="gramStart"/>
            <w:r w:rsidRPr="00660A86">
              <w:rPr>
                <w:rFonts w:ascii="Arial" w:eastAsia="Times New Roman" w:hAnsi="Arial" w:cs="Arial"/>
                <w:color w:val="666666"/>
                <w:sz w:val="20"/>
                <w:szCs w:val="20"/>
              </w:rPr>
              <w:t>от</w:t>
            </w:r>
            <w:proofErr w:type="gramEnd"/>
            <w:r w:rsidRPr="00660A86">
              <w:rPr>
                <w:rFonts w:ascii="Arial" w:eastAsia="Times New Roman" w:hAnsi="Arial" w:cs="Arial"/>
                <w:color w:val="666666"/>
                <w:sz w:val="20"/>
                <w:szCs w:val="20"/>
              </w:rPr>
              <w:t xml:space="preserve"> _____________ настоящий контракт о нижеследующем:</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numPr>
                <w:ilvl w:val="0"/>
                <w:numId w:val="1"/>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ПРЕДМЕТ И ОБЩИЕ УСЛОВИЯ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Предметом настоящего Контракта является поставка в период с момента подписания контракта по 31.12.2009 года для Заказчика 95 тонн бурого угля марки </w:t>
            </w:r>
            <w:r w:rsidRPr="00660A86">
              <w:rPr>
                <w:rFonts w:ascii="Arial" w:eastAsia="Times New Roman" w:hAnsi="Arial" w:cs="Arial"/>
                <w:color w:val="666666"/>
                <w:sz w:val="20"/>
                <w:szCs w:val="20"/>
                <w:u w:val="single"/>
              </w:rPr>
              <w:t>2БПКО (Красноярский)</w:t>
            </w:r>
            <w:r w:rsidRPr="00660A86">
              <w:rPr>
                <w:rFonts w:ascii="Arial" w:eastAsia="Times New Roman" w:hAnsi="Arial" w:cs="Arial"/>
                <w:color w:val="666666"/>
                <w:sz w:val="20"/>
                <w:szCs w:val="20"/>
              </w:rPr>
              <w:t xml:space="preserve"> на условиях, в порядке и сроки, определенные сторонами.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Поставщик осуществляет поставку угля, в целях обеспечения централизованного теплоснабжения муниципального общеобразовательного учреждения.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Поставка угля производится в соответствии с утвержденным сторонами графиком поставки, являющимся неотъемлемой частью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Обязательства сторон исполняются в соответствии с Гражданским кодексом Российской Федерации и условиями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numPr>
                <w:ilvl w:val="0"/>
                <w:numId w:val="2"/>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ЦЕНА КОНТРАКТА И ПОРЯДОК РАСЧЕТОВ</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lastRenderedPageBreak/>
              <w:t xml:space="preserve">Поставляемый уголь оплачивается по цене_______ рубля____ копеек за одну тонну, определенной по результатам оценки котировочных заявок с учетом показателей качества предусмотренных условиями настоящего контракта. Цена товара включает затраты на транспортировку угля до </w:t>
            </w:r>
            <w:proofErr w:type="spellStart"/>
            <w:r w:rsidRPr="00660A86">
              <w:rPr>
                <w:rFonts w:ascii="Arial" w:eastAsia="Times New Roman" w:hAnsi="Arial" w:cs="Arial"/>
                <w:color w:val="666666"/>
                <w:sz w:val="20"/>
                <w:szCs w:val="20"/>
              </w:rPr>
              <w:t>ФАПов</w:t>
            </w:r>
            <w:proofErr w:type="spellEnd"/>
            <w:r w:rsidRPr="00660A86">
              <w:rPr>
                <w:rFonts w:ascii="Arial" w:eastAsia="Times New Roman" w:hAnsi="Arial" w:cs="Arial"/>
                <w:color w:val="666666"/>
                <w:sz w:val="20"/>
                <w:szCs w:val="20"/>
              </w:rPr>
              <w:t xml:space="preserve"> сел Круглое, Новое, Луговое, Дубровка, </w:t>
            </w:r>
            <w:proofErr w:type="spellStart"/>
            <w:r w:rsidRPr="00660A86">
              <w:rPr>
                <w:rFonts w:ascii="Arial" w:eastAsia="Times New Roman" w:hAnsi="Arial" w:cs="Arial"/>
                <w:color w:val="666666"/>
                <w:sz w:val="20"/>
                <w:szCs w:val="20"/>
              </w:rPr>
              <w:t>Озеряне</w:t>
            </w:r>
            <w:proofErr w:type="spellEnd"/>
            <w:r w:rsidRPr="00660A86">
              <w:rPr>
                <w:rFonts w:ascii="Arial" w:eastAsia="Times New Roman" w:hAnsi="Arial" w:cs="Arial"/>
                <w:color w:val="666666"/>
                <w:sz w:val="20"/>
                <w:szCs w:val="20"/>
              </w:rPr>
              <w:t xml:space="preserve">, </w:t>
            </w:r>
            <w:proofErr w:type="spellStart"/>
            <w:r w:rsidRPr="00660A86">
              <w:rPr>
                <w:rFonts w:ascii="Arial" w:eastAsia="Times New Roman" w:hAnsi="Arial" w:cs="Arial"/>
                <w:color w:val="666666"/>
                <w:sz w:val="20"/>
                <w:szCs w:val="20"/>
              </w:rPr>
              <w:t>Междугранка</w:t>
            </w:r>
            <w:proofErr w:type="spellEnd"/>
            <w:r w:rsidRPr="00660A86">
              <w:rPr>
                <w:rFonts w:ascii="Arial" w:eastAsia="Times New Roman" w:hAnsi="Arial" w:cs="Arial"/>
                <w:color w:val="666666"/>
                <w:sz w:val="20"/>
                <w:szCs w:val="20"/>
              </w:rPr>
              <w:t xml:space="preserve">, </w:t>
            </w:r>
            <w:proofErr w:type="spellStart"/>
            <w:r w:rsidRPr="00660A86">
              <w:rPr>
                <w:rFonts w:ascii="Arial" w:eastAsia="Times New Roman" w:hAnsi="Arial" w:cs="Arial"/>
                <w:color w:val="666666"/>
                <w:sz w:val="20"/>
                <w:szCs w:val="20"/>
              </w:rPr>
              <w:t>Чернетчено</w:t>
            </w:r>
            <w:proofErr w:type="spellEnd"/>
            <w:r w:rsidRPr="00660A86">
              <w:rPr>
                <w:rFonts w:ascii="Arial" w:eastAsia="Times New Roman" w:hAnsi="Arial" w:cs="Arial"/>
                <w:color w:val="666666"/>
                <w:sz w:val="20"/>
                <w:szCs w:val="20"/>
              </w:rPr>
              <w:t xml:space="preserve"> Белогорского района Амурской области, страхование, оплату специальных налогов, сборов и других обязательных платежей установленных действующим законодательством Российской Федерации. Цена товара остаётся фиксированной на весь срок действия муниципального контракта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Общая цена контракта составляет</w:t>
            </w:r>
            <w:proofErr w:type="gramStart"/>
            <w:r w:rsidRPr="00660A86">
              <w:rPr>
                <w:rFonts w:ascii="Arial" w:eastAsia="Times New Roman" w:hAnsi="Arial" w:cs="Arial"/>
                <w:color w:val="666666"/>
                <w:sz w:val="20"/>
                <w:szCs w:val="20"/>
              </w:rPr>
              <w:t xml:space="preserve"> _________ (_______________________) </w:t>
            </w:r>
            <w:proofErr w:type="gramEnd"/>
            <w:r w:rsidRPr="00660A86">
              <w:rPr>
                <w:rFonts w:ascii="Arial" w:eastAsia="Times New Roman" w:hAnsi="Arial" w:cs="Arial"/>
                <w:color w:val="666666"/>
                <w:sz w:val="20"/>
                <w:szCs w:val="20"/>
              </w:rPr>
              <w:t>рублей.</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Предусматривается предоплата в размере 30%.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Поставщик, выставляет счета-фактуры Заказчику до конца текущего месяца по факту поставки угля, Заказчик производит оплату до 30 числа следующего за </w:t>
            </w:r>
            <w:proofErr w:type="gramStart"/>
            <w:r w:rsidRPr="00660A86">
              <w:rPr>
                <w:rFonts w:ascii="Arial" w:eastAsia="Times New Roman" w:hAnsi="Arial" w:cs="Arial"/>
                <w:color w:val="666666"/>
                <w:sz w:val="20"/>
                <w:szCs w:val="20"/>
              </w:rPr>
              <w:t>отчетным</w:t>
            </w:r>
            <w:proofErr w:type="gramEnd"/>
            <w:r w:rsidRPr="00660A86">
              <w:rPr>
                <w:rFonts w:ascii="Arial" w:eastAsia="Times New Roman" w:hAnsi="Arial" w:cs="Arial"/>
                <w:color w:val="666666"/>
                <w:sz w:val="20"/>
                <w:szCs w:val="20"/>
              </w:rPr>
              <w:t xml:space="preserve">.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Оплата поставляемого угля производится за счет средств местного бюджета, которые будут использоваться на надлежащие выплаты в рамках настоящего контракта, заключенного по результатам оценки котировочных заявок.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numPr>
                <w:ilvl w:val="0"/>
                <w:numId w:val="3"/>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ПОРЯДОК ПОСТАВКИ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Поставка угля по согласованным маркам и объемам осуществляется Поставщиком в течение 5 (пяти) дней с момента подписания контракта - 48 тонн, 20-30 декабря 2009г - 47 тонн.</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Поставщик обязуется оперативно по телефону, уведомить Заказчика об отгрузке и отправке каждой партии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Поставщик, в случае неисполнения графика поставки угля по своей вине, обязан в течение согласованного периода поставки произвести допоставку угля в необходимом количестве в адрес соответствующего Заказчика.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numPr>
                <w:ilvl w:val="0"/>
                <w:numId w:val="4"/>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ПОРЯДОК ПРИЕМКИ УГЛЯ ПО КОЛИЧЕСТВУ И КАЧЕСТВУ</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Качество угля подтверждается сертификатом соответствия качества угля. Заказчик при приемке угля имеет право проверить соответствие угля по количеству и качеству</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Порядок приемки угля, поставляемого для МЛПУ « Амурская участковая больница» по условиям настоящего Контракта определяется в соответствии с положениями Инструкции о порядке приемки продукции производственно-технического назначения и товаров народного потребления.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Заказчик имеет право провести проверку на соответствие качества угля условиям настоящего Контракта с привлечением лаборатории, аттестованной в установленном порядке </w:t>
            </w:r>
            <w:proofErr w:type="gramStart"/>
            <w:r w:rsidRPr="00660A86">
              <w:rPr>
                <w:rFonts w:ascii="Arial" w:eastAsia="Times New Roman" w:hAnsi="Arial" w:cs="Arial"/>
                <w:color w:val="666666"/>
                <w:sz w:val="20"/>
                <w:szCs w:val="20"/>
              </w:rPr>
              <w:t>для</w:t>
            </w:r>
            <w:proofErr w:type="gramEnd"/>
            <w:r w:rsidRPr="00660A86">
              <w:rPr>
                <w:rFonts w:ascii="Arial" w:eastAsia="Times New Roman" w:hAnsi="Arial" w:cs="Arial"/>
                <w:color w:val="666666"/>
                <w:sz w:val="20"/>
                <w:szCs w:val="20"/>
              </w:rPr>
              <w:t xml:space="preserve"> </w:t>
            </w:r>
            <w:proofErr w:type="gramStart"/>
            <w:r w:rsidRPr="00660A86">
              <w:rPr>
                <w:rFonts w:ascii="Arial" w:eastAsia="Times New Roman" w:hAnsi="Arial" w:cs="Arial"/>
                <w:color w:val="666666"/>
                <w:sz w:val="20"/>
                <w:szCs w:val="20"/>
              </w:rPr>
              <w:t>выполнении</w:t>
            </w:r>
            <w:proofErr w:type="gramEnd"/>
            <w:r w:rsidRPr="00660A86">
              <w:rPr>
                <w:rFonts w:ascii="Arial" w:eastAsia="Times New Roman" w:hAnsi="Arial" w:cs="Arial"/>
                <w:color w:val="666666"/>
                <w:sz w:val="20"/>
                <w:szCs w:val="20"/>
              </w:rPr>
              <w:t xml:space="preserve"> работ по сертификации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В случае несоответствия поставленного угля условиям настоящего Контракта по количеству и (или) качеству Заказчик обязан незамедлительно официально (письменно) уведомить Поставщика и Заказчика, вызвать полномочных представителей Поставщика и Заказчика и составить акт о несоответствии угля условиям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xml:space="preserve">Поставщик в течение суток с момента получения уведомления Заказчика о несоответствии количества и (или) качества угля условиям настоящего Контракта, обязан направить своего полномочного представителя для участия в комиссии по проверке поставленной продукции </w:t>
            </w:r>
            <w:proofErr w:type="gramStart"/>
            <w:r w:rsidRPr="00660A86">
              <w:rPr>
                <w:rFonts w:ascii="Arial" w:eastAsia="Times New Roman" w:hAnsi="Arial" w:cs="Arial"/>
                <w:color w:val="666666"/>
                <w:sz w:val="20"/>
                <w:szCs w:val="20"/>
              </w:rPr>
              <w:t xml:space="preserve">( </w:t>
            </w:r>
            <w:proofErr w:type="gramEnd"/>
            <w:r w:rsidRPr="00660A86">
              <w:rPr>
                <w:rFonts w:ascii="Arial" w:eastAsia="Times New Roman" w:hAnsi="Arial" w:cs="Arial"/>
                <w:color w:val="666666"/>
                <w:sz w:val="20"/>
                <w:szCs w:val="20"/>
              </w:rPr>
              <w:t>угля ) на соответствие условиям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При отсутствии в установленные сроки подтверждения Поставщика о направлении полномочного представителя, Заказчик</w:t>
            </w:r>
            <w:r w:rsidRPr="00660A86">
              <w:rPr>
                <w:rFonts w:ascii="Arial" w:eastAsia="Times New Roman" w:hAnsi="Arial" w:cs="Arial"/>
                <w:b/>
                <w:bCs/>
                <w:color w:val="666666"/>
                <w:sz w:val="20"/>
              </w:rPr>
              <w:t xml:space="preserve"> </w:t>
            </w:r>
            <w:r w:rsidRPr="00660A86">
              <w:rPr>
                <w:rFonts w:ascii="Arial" w:eastAsia="Times New Roman" w:hAnsi="Arial" w:cs="Arial"/>
                <w:color w:val="666666"/>
                <w:sz w:val="20"/>
                <w:szCs w:val="20"/>
              </w:rPr>
              <w:t>вправе самостоятельно осуществить проверку угля на соответствие условиям настоящего Контракта по количеству и качеству. Подтверждающие документы о результатах проверки Заказчик в 7-дневный срок направляет в адрес Поставщика.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Все претензии о несоответствии поставки угля по количеству и (или) качеству оформляются в установленном порядке и направляются Поставщику.</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Поставщик обязуется в течение 15 дней рассматривать претензии Заказчика по количеству и (или) качеству поставляемого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Ответственность за необоснованный отказ от приемки угля, поставленного в соответствии с условиями настоящего Контракта, и последствия такого полностью несет Заказчик.</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В случае вынужденной приемки и использования угля, не соответствующего по качеству показателям, приведенным в приложении 2 к настоящему Контракту, Заказчик вправе требовать от Поставщика возмещения неустойки (скидки) в размере 2,5 % к цене угля за каждый процент превышения золы и 2,0 % к цене за каждый процент превышения влаги.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При поставке в адрес Заказчика угля с большим содержанием минеральных примесей, составляет акт в порядке, установленном п. 4.7. настоящего Контракта. В акте указывается объем поставки с увеличенным содержанием минеральных примесей и их процентное содержание к данному объему. Данный акт является основанием для перерасчета количества поставляемого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w:t>
            </w:r>
          </w:p>
          <w:p w:rsidR="00660A86" w:rsidRPr="00660A86" w:rsidRDefault="00660A86" w:rsidP="00660A86">
            <w:pPr>
              <w:numPr>
                <w:ilvl w:val="0"/>
                <w:numId w:val="5"/>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ОТВЕТСТВЕННОСТЬ СТОРОН</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lastRenderedPageBreak/>
              <w:t>За исполнение или ненадлежащее исполнение условий настоящего Контракта стороны несут взаимную ответственность.</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В соответствии с действующим законодательством и условиями настоящего Контракта Поставщик гарантирует достоверность и объективность результатов исследования (испытаний) и измерений параметров и характеристик угля</w:t>
            </w:r>
            <w:proofErr w:type="gramStart"/>
            <w:r w:rsidRPr="00660A86">
              <w:rPr>
                <w:rFonts w:ascii="Arial" w:eastAsia="Times New Roman" w:hAnsi="Arial" w:cs="Arial"/>
                <w:color w:val="666666"/>
                <w:sz w:val="20"/>
                <w:szCs w:val="20"/>
              </w:rPr>
              <w:t xml:space="preserve"> ,</w:t>
            </w:r>
            <w:proofErr w:type="gramEnd"/>
            <w:r w:rsidRPr="00660A86">
              <w:rPr>
                <w:rFonts w:ascii="Arial" w:eastAsia="Times New Roman" w:hAnsi="Arial" w:cs="Arial"/>
                <w:color w:val="666666"/>
                <w:sz w:val="20"/>
                <w:szCs w:val="20"/>
              </w:rPr>
              <w:t xml:space="preserve"> указанных в сертификатах соответствия качества.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В случае нарушения Поставщиком графиков поставки угля, предусмотренных условиями настоящего Контракта по вине Поставщика, Заказчик вправе потребовать уплату неустойки в размере 1/300 действующей на день предъявления неустойки ставки рефинансирования Центрального банка Российский Федерации за каждый день просрочки от стоимости несвоевременно поставленного объема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Поставщик освобождается от уплаты неустойки, если докажет, что нарушение графика поставки произошло вследствие непреодолимой силы или по вине Заказчика (грузополучателя).</w:t>
            </w:r>
          </w:p>
          <w:p w:rsidR="00660A86" w:rsidRPr="00660A86" w:rsidRDefault="00660A86" w:rsidP="00660A86">
            <w:pPr>
              <w:spacing w:after="0" w:line="231" w:lineRule="atLeast"/>
              <w:rPr>
                <w:rFonts w:ascii="Arial" w:eastAsia="Times New Roman" w:hAnsi="Arial" w:cs="Arial"/>
                <w:color w:val="666666"/>
                <w:sz w:val="15"/>
                <w:szCs w:val="15"/>
              </w:rPr>
            </w:pPr>
            <w:proofErr w:type="gramStart"/>
            <w:r w:rsidRPr="00660A86">
              <w:rPr>
                <w:rFonts w:ascii="Arial" w:eastAsia="Times New Roman" w:hAnsi="Arial" w:cs="Arial"/>
                <w:color w:val="666666"/>
                <w:sz w:val="20"/>
                <w:szCs w:val="20"/>
              </w:rPr>
              <w:t>В случае просрочки исполнения Заказчиком обязательств по оплате поставленного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w:t>
            </w:r>
            <w:proofErr w:type="gramEnd"/>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Заказчик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numPr>
                <w:ilvl w:val="0"/>
                <w:numId w:val="6"/>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ФОРС-МАЖОР</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обстоятель</w:t>
            </w:r>
            <w:proofErr w:type="gramStart"/>
            <w:r w:rsidRPr="00660A86">
              <w:rPr>
                <w:rFonts w:ascii="Arial" w:eastAsia="Times New Roman" w:hAnsi="Arial" w:cs="Arial"/>
                <w:color w:val="666666"/>
                <w:sz w:val="20"/>
                <w:szCs w:val="20"/>
              </w:rPr>
              <w:t>ств чр</w:t>
            </w:r>
            <w:proofErr w:type="gramEnd"/>
            <w:r w:rsidRPr="00660A86">
              <w:rPr>
                <w:rFonts w:ascii="Arial" w:eastAsia="Times New Roman" w:hAnsi="Arial" w:cs="Arial"/>
                <w:color w:val="666666"/>
                <w:sz w:val="20"/>
                <w:szCs w:val="20"/>
              </w:rPr>
              <w:t>езвычайного характера, которые стороны не могли предвидеть или предотвратить.</w:t>
            </w:r>
          </w:p>
          <w:p w:rsidR="00660A86" w:rsidRPr="00660A86" w:rsidRDefault="00660A86" w:rsidP="00660A86">
            <w:pPr>
              <w:numPr>
                <w:ilvl w:val="0"/>
                <w:numId w:val="7"/>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ПРОЧИЕ УСЛОВИЯ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Настоящий Контракт при наличии объективных причин и взаимном согласии сторон может быть изменен и дополнен.</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Любые изменения и дополнения условий настоящего Контракта оформляются дополнительным соглашением, которое подписывается сторонами и скрепляется печатями в двух экземплярах, по одному для каждой стороны, и являются неотъемлемой частью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Внесение изменений в график поставки в части проведения корректировки объемов и сроков поставки производится только по обоюдному согласию сторон, оформляются дополнительным соглашением к настоящему Контракту с внесением соответствующих изменений и дополнений.</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Заказчик обязан предпринимать надлежащие меры, обеспечивающие проведение приемки, разгрузки, складирования и сохранности поставленного угля.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По всем вопросам, прямо или косвенно связанным с исполнением настоящего Контракта, стороны руководствуются нормами и положениями действующего законодательства Российской Федерации.</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  </w:t>
            </w:r>
          </w:p>
          <w:p w:rsidR="00660A86" w:rsidRPr="00660A86" w:rsidRDefault="00660A86" w:rsidP="00660A86">
            <w:pPr>
              <w:numPr>
                <w:ilvl w:val="0"/>
                <w:numId w:val="8"/>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СРОК ДЕЙСТВИЯ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8.1 Настоящий Контра</w:t>
            </w:r>
            <w:proofErr w:type="gramStart"/>
            <w:r w:rsidRPr="00660A86">
              <w:rPr>
                <w:rFonts w:ascii="Arial" w:eastAsia="Times New Roman" w:hAnsi="Arial" w:cs="Arial"/>
                <w:color w:val="666666"/>
                <w:sz w:val="20"/>
                <w:szCs w:val="20"/>
              </w:rPr>
              <w:t>кт вст</w:t>
            </w:r>
            <w:proofErr w:type="gramEnd"/>
            <w:r w:rsidRPr="00660A86">
              <w:rPr>
                <w:rFonts w:ascii="Arial" w:eastAsia="Times New Roman" w:hAnsi="Arial" w:cs="Arial"/>
                <w:color w:val="666666"/>
                <w:sz w:val="20"/>
                <w:szCs w:val="20"/>
              </w:rPr>
              <w:t>упает в силу со дня подписания сторонами и действует до 31 декабря 2009 года.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8.2. Условия настоящего Контракта применяются к взаимным обязательствам сторон, возникшим только после заключения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8.3. Досрочное прекращение срока действия настоящего Контракта возможно только по обоюдному согласию сторон при полном исполнении взаимных обязательств</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8.4. Прекращение (окончание) срока действия настоящего Контракта влечет за собой прекращение обязательств, но не освобождает стороны от ответственности за неисполнение условий настоящего Контракта.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numPr>
                <w:ilvl w:val="0"/>
                <w:numId w:val="9"/>
              </w:numPr>
              <w:spacing w:after="0" w:line="231" w:lineRule="atLeast"/>
              <w:ind w:firstLine="245"/>
              <w:jc w:val="center"/>
              <w:rPr>
                <w:rFonts w:ascii="Arial" w:eastAsia="Times New Roman" w:hAnsi="Arial" w:cs="Arial"/>
                <w:color w:val="666666"/>
                <w:sz w:val="15"/>
                <w:szCs w:val="15"/>
              </w:rPr>
            </w:pPr>
            <w:r w:rsidRPr="00660A86">
              <w:rPr>
                <w:rFonts w:ascii="Arial" w:eastAsia="Times New Roman" w:hAnsi="Arial" w:cs="Arial"/>
                <w:b/>
                <w:bCs/>
                <w:color w:val="666666"/>
                <w:sz w:val="20"/>
              </w:rPr>
              <w:t>АДРЕСА И ЮРИДИЧЕСКИЕ АДРЕСА СТОРОН</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20"/>
                <w:szCs w:val="20"/>
              </w:rPr>
              <w:t>9.1. В случае изменения юридического адреса или банковских реквизитов стороны обязаны в трехдневный срок уведомить друг друга и внести соответствующие изменения.</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b/>
                <w:bCs/>
                <w:color w:val="666666"/>
                <w:sz w:val="20"/>
              </w:rPr>
              <w:t>Заказчик: Поставщик:</w:t>
            </w:r>
          </w:p>
          <w:tbl>
            <w:tblPr>
              <w:tblW w:w="0" w:type="auto"/>
              <w:tblCellMar>
                <w:left w:w="0" w:type="dxa"/>
                <w:right w:w="0" w:type="dxa"/>
              </w:tblCellMar>
              <w:tblLook w:val="04A0"/>
            </w:tblPr>
            <w:tblGrid>
              <w:gridCol w:w="4670"/>
              <w:gridCol w:w="4685"/>
            </w:tblGrid>
            <w:tr w:rsidR="00660A86" w:rsidRPr="00660A86">
              <w:tc>
                <w:tcPr>
                  <w:tcW w:w="4785" w:type="dxa"/>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МЛПУ «Амурска участковая больница» </w:t>
                  </w:r>
                  <w:proofErr w:type="spellStart"/>
                  <w:proofErr w:type="gramStart"/>
                  <w:r w:rsidRPr="00660A86">
                    <w:rPr>
                      <w:rFonts w:ascii="Arial" w:eastAsia="Times New Roman" w:hAnsi="Arial" w:cs="Arial"/>
                      <w:color w:val="666666"/>
                      <w:sz w:val="15"/>
                      <w:szCs w:val="15"/>
                    </w:rPr>
                    <w:t>р</w:t>
                  </w:r>
                  <w:proofErr w:type="gramEnd"/>
                  <w:r w:rsidRPr="00660A86">
                    <w:rPr>
                      <w:rFonts w:ascii="Arial" w:eastAsia="Times New Roman" w:hAnsi="Arial" w:cs="Arial"/>
                      <w:color w:val="666666"/>
                      <w:sz w:val="15"/>
                      <w:szCs w:val="15"/>
                    </w:rPr>
                    <w:t>\с</w:t>
                  </w:r>
                  <w:proofErr w:type="spellEnd"/>
                  <w:r w:rsidRPr="00660A86">
                    <w:rPr>
                      <w:rFonts w:ascii="Arial" w:eastAsia="Times New Roman" w:hAnsi="Arial" w:cs="Arial"/>
                      <w:color w:val="666666"/>
                      <w:sz w:val="15"/>
                      <w:szCs w:val="15"/>
                    </w:rPr>
                    <w:t xml:space="preserve"> 40204810300000000319</w:t>
                  </w:r>
                </w:p>
                <w:p w:rsidR="00660A86" w:rsidRPr="00660A86" w:rsidRDefault="00660A86" w:rsidP="00660A86">
                  <w:pPr>
                    <w:spacing w:after="0" w:line="231" w:lineRule="atLeast"/>
                    <w:rPr>
                      <w:rFonts w:ascii="Arial" w:eastAsia="Times New Roman" w:hAnsi="Arial" w:cs="Arial"/>
                      <w:color w:val="666666"/>
                      <w:sz w:val="15"/>
                      <w:szCs w:val="15"/>
                    </w:rPr>
                  </w:pPr>
                  <w:proofErr w:type="spellStart"/>
                  <w:proofErr w:type="gramStart"/>
                  <w:r w:rsidRPr="00660A86">
                    <w:rPr>
                      <w:rFonts w:ascii="Arial" w:eastAsia="Times New Roman" w:hAnsi="Arial" w:cs="Arial"/>
                      <w:color w:val="666666"/>
                      <w:sz w:val="15"/>
                      <w:szCs w:val="15"/>
                    </w:rPr>
                    <w:t>л</w:t>
                  </w:r>
                  <w:proofErr w:type="gramEnd"/>
                  <w:r w:rsidRPr="00660A86">
                    <w:rPr>
                      <w:rFonts w:ascii="Arial" w:eastAsia="Times New Roman" w:hAnsi="Arial" w:cs="Arial"/>
                      <w:color w:val="666666"/>
                      <w:sz w:val="15"/>
                      <w:szCs w:val="15"/>
                    </w:rPr>
                    <w:t>\с</w:t>
                  </w:r>
                  <w:proofErr w:type="spellEnd"/>
                  <w:r w:rsidRPr="00660A86">
                    <w:rPr>
                      <w:rFonts w:ascii="Arial" w:eastAsia="Times New Roman" w:hAnsi="Arial" w:cs="Arial"/>
                      <w:color w:val="666666"/>
                      <w:sz w:val="15"/>
                      <w:szCs w:val="15"/>
                    </w:rPr>
                    <w:t xml:space="preserve"> 03233000990</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ИНН 2811004352</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КПП 281101001</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БИК 041012001</w:t>
                  </w:r>
                </w:p>
              </w:tc>
              <w:tc>
                <w:tcPr>
                  <w:tcW w:w="4786" w:type="dxa"/>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 </w:t>
                  </w:r>
                </w:p>
              </w:tc>
            </w:tr>
            <w:tr w:rsidR="00660A86" w:rsidRPr="00660A86">
              <w:trPr>
                <w:trHeight w:val="1849"/>
              </w:trPr>
              <w:tc>
                <w:tcPr>
                  <w:tcW w:w="4785" w:type="dxa"/>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lastRenderedPageBreak/>
                    <w:t>Главный врач МЛПУ «Амурская участковая больница»</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________________ </w:t>
                  </w:r>
                  <w:proofErr w:type="spellStart"/>
                  <w:r w:rsidRPr="00660A86">
                    <w:rPr>
                      <w:rFonts w:ascii="Arial" w:eastAsia="Times New Roman" w:hAnsi="Arial" w:cs="Arial"/>
                      <w:color w:val="666666"/>
                      <w:sz w:val="15"/>
                      <w:szCs w:val="15"/>
                    </w:rPr>
                    <w:t>Б.Г.Ворфоломеев</w:t>
                  </w:r>
                  <w:proofErr w:type="spellEnd"/>
                </w:p>
              </w:tc>
              <w:tc>
                <w:tcPr>
                  <w:tcW w:w="4786" w:type="dxa"/>
                  <w:tcMar>
                    <w:top w:w="0" w:type="dxa"/>
                    <w:left w:w="108" w:type="dxa"/>
                    <w:bottom w:w="0" w:type="dxa"/>
                    <w:right w:w="108" w:type="dxa"/>
                  </w:tcMar>
                  <w:hideMark/>
                </w:tcPr>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w:t>
                  </w:r>
                </w:p>
                <w:p w:rsidR="00660A86" w:rsidRPr="00660A86" w:rsidRDefault="00660A86" w:rsidP="00660A86">
                  <w:pPr>
                    <w:spacing w:after="0" w:line="231" w:lineRule="atLeast"/>
                    <w:rPr>
                      <w:rFonts w:ascii="Arial" w:eastAsia="Times New Roman" w:hAnsi="Arial" w:cs="Arial"/>
                      <w:color w:val="666666"/>
                      <w:sz w:val="15"/>
                      <w:szCs w:val="15"/>
                    </w:rPr>
                  </w:pPr>
                  <w:r w:rsidRPr="00660A86">
                    <w:rPr>
                      <w:rFonts w:ascii="Arial" w:eastAsia="Times New Roman" w:hAnsi="Arial" w:cs="Arial"/>
                      <w:color w:val="666666"/>
                      <w:sz w:val="15"/>
                      <w:szCs w:val="15"/>
                    </w:rPr>
                    <w:t xml:space="preserve">________________________ </w:t>
                  </w:r>
                </w:p>
              </w:tc>
            </w:tr>
          </w:tbl>
          <w:p w:rsidR="00660A86" w:rsidRPr="00660A86" w:rsidRDefault="00660A86" w:rsidP="00660A86">
            <w:pPr>
              <w:spacing w:after="0" w:line="231" w:lineRule="atLeast"/>
              <w:rPr>
                <w:rFonts w:ascii="Arial" w:eastAsia="Times New Roman" w:hAnsi="Arial" w:cs="Arial"/>
                <w:color w:val="666666"/>
                <w:sz w:val="15"/>
                <w:szCs w:val="15"/>
              </w:rPr>
            </w:pPr>
          </w:p>
        </w:tc>
      </w:tr>
    </w:tbl>
    <w:p w:rsidR="00660A86" w:rsidRPr="00660A86" w:rsidRDefault="00660A86" w:rsidP="00660A86">
      <w:pPr>
        <w:spacing w:after="0" w:line="240" w:lineRule="auto"/>
        <w:rPr>
          <w:rFonts w:ascii="Times New Roman" w:eastAsia="Times New Roman" w:hAnsi="Times New Roman" w:cs="Times New Roman"/>
          <w:color w:val="666666"/>
          <w:sz w:val="24"/>
          <w:szCs w:val="24"/>
        </w:rPr>
      </w:pPr>
      <w:r w:rsidRPr="00660A86">
        <w:rPr>
          <w:rFonts w:ascii="Times New Roman" w:eastAsia="Times New Roman" w:hAnsi="Times New Roman" w:cs="Times New Roman"/>
          <w:color w:val="666666"/>
          <w:sz w:val="24"/>
          <w:szCs w:val="24"/>
        </w:rPr>
        <w:lastRenderedPageBreak/>
        <w:t xml:space="preserve">  </w:t>
      </w:r>
    </w:p>
    <w:p w:rsidR="009C28B6" w:rsidRDefault="009C28B6"/>
    <w:sectPr w:rsidR="009C2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2335"/>
    <w:multiLevelType w:val="multilevel"/>
    <w:tmpl w:val="BC0C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A459D"/>
    <w:multiLevelType w:val="multilevel"/>
    <w:tmpl w:val="C094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5694E"/>
    <w:multiLevelType w:val="multilevel"/>
    <w:tmpl w:val="22F8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90E81"/>
    <w:multiLevelType w:val="multilevel"/>
    <w:tmpl w:val="582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967465"/>
    <w:multiLevelType w:val="multilevel"/>
    <w:tmpl w:val="50EA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43052D"/>
    <w:multiLevelType w:val="multilevel"/>
    <w:tmpl w:val="7216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176D69"/>
    <w:multiLevelType w:val="multilevel"/>
    <w:tmpl w:val="24E48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D73F54"/>
    <w:multiLevelType w:val="multilevel"/>
    <w:tmpl w:val="7B1C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91300"/>
    <w:multiLevelType w:val="multilevel"/>
    <w:tmpl w:val="37F4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7"/>
  </w:num>
  <w:num w:numId="5">
    <w:abstractNumId w:val="3"/>
  </w:num>
  <w:num w:numId="6">
    <w:abstractNumId w:val="5"/>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60A86"/>
    <w:rsid w:val="00660A86"/>
    <w:rsid w:val="009C2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A86"/>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660A86"/>
    <w:rPr>
      <w:b/>
      <w:bCs/>
    </w:rPr>
  </w:style>
  <w:style w:type="character" w:styleId="a5">
    <w:name w:val="Emphasis"/>
    <w:basedOn w:val="a0"/>
    <w:uiPriority w:val="20"/>
    <w:qFormat/>
    <w:rsid w:val="00660A86"/>
    <w:rPr>
      <w:i/>
      <w:iCs/>
    </w:rPr>
  </w:style>
  <w:style w:type="character" w:customStyle="1" w:styleId="articleseperator">
    <w:name w:val="article_seperator"/>
    <w:basedOn w:val="a0"/>
    <w:rsid w:val="00660A86"/>
  </w:style>
  <w:style w:type="character" w:customStyle="1" w:styleId="small1">
    <w:name w:val="small1"/>
    <w:basedOn w:val="a0"/>
    <w:rsid w:val="00660A86"/>
    <w:rPr>
      <w:b w:val="0"/>
      <w:bCs w:val="0"/>
      <w:color w:val="B2AAA7"/>
      <w:sz w:val="14"/>
      <w:szCs w:val="14"/>
    </w:rPr>
  </w:style>
  <w:style w:type="paragraph" w:styleId="a6">
    <w:name w:val="Balloon Text"/>
    <w:basedOn w:val="a"/>
    <w:link w:val="a7"/>
    <w:uiPriority w:val="99"/>
    <w:semiHidden/>
    <w:unhideWhenUsed/>
    <w:rsid w:val="00660A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0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328639">
      <w:bodyDiv w:val="1"/>
      <w:marLeft w:val="0"/>
      <w:marRight w:val="0"/>
      <w:marTop w:val="0"/>
      <w:marBottom w:val="0"/>
      <w:divBdr>
        <w:top w:val="none" w:sz="0" w:space="0" w:color="auto"/>
        <w:left w:val="none" w:sz="0" w:space="0" w:color="auto"/>
        <w:bottom w:val="none" w:sz="0" w:space="0" w:color="auto"/>
        <w:right w:val="none" w:sz="0" w:space="0" w:color="auto"/>
      </w:divBdr>
      <w:divsChild>
        <w:div w:id="1005740299">
          <w:marLeft w:val="0"/>
          <w:marRight w:val="0"/>
          <w:marTop w:val="0"/>
          <w:marBottom w:val="0"/>
          <w:divBdr>
            <w:top w:val="none" w:sz="0" w:space="0" w:color="auto"/>
            <w:left w:val="none" w:sz="0" w:space="0" w:color="auto"/>
            <w:bottom w:val="single" w:sz="12" w:space="1" w:color="auto"/>
            <w:right w:val="none" w:sz="0" w:space="0" w:color="auto"/>
          </w:divBdr>
        </w:div>
        <w:div w:id="34358468">
          <w:marLeft w:val="0"/>
          <w:marRight w:val="0"/>
          <w:marTop w:val="0"/>
          <w:marBottom w:val="0"/>
          <w:divBdr>
            <w:top w:val="none" w:sz="0" w:space="0" w:color="auto"/>
            <w:left w:val="none" w:sz="0" w:space="0" w:color="auto"/>
            <w:bottom w:val="single" w:sz="12" w:space="1" w:color="auto"/>
            <w:right w:val="none" w:sz="0" w:space="0" w:color="auto"/>
          </w:divBdr>
        </w:div>
        <w:div w:id="1478954042">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457&amp;pop=1&amp;page=54&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14102</Characters>
  <Application>Microsoft Office Word</Application>
  <DocSecurity>0</DocSecurity>
  <Lines>117</Lines>
  <Paragraphs>33</Paragraphs>
  <ScaleCrop>false</ScaleCrop>
  <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2009-12-22T01:01:00Z</dcterms:created>
  <dcterms:modified xsi:type="dcterms:W3CDTF">2009-12-22T01:16:00Z</dcterms:modified>
</cp:coreProperties>
</file>