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3481"/>
        <w:gridCol w:w="320"/>
      </w:tblGrid>
      <w:tr w:rsidR="00DC1B46" w:rsidRPr="00DC1B46" w:rsidTr="00DC1B46">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DC1B46" w:rsidRPr="00DC1B46" w:rsidRDefault="00DC1B46" w:rsidP="00DC1B46">
            <w:pPr>
              <w:spacing w:after="0" w:line="231" w:lineRule="atLeast"/>
              <w:ind w:firstLine="136"/>
              <w:rPr>
                <w:rFonts w:ascii="Arial" w:eastAsia="Times New Roman" w:hAnsi="Arial" w:cs="Arial"/>
                <w:b/>
                <w:bCs/>
                <w:color w:val="666666"/>
                <w:sz w:val="15"/>
                <w:szCs w:val="15"/>
              </w:rPr>
            </w:pPr>
            <w:r w:rsidRPr="00DC1B46">
              <w:rPr>
                <w:rFonts w:ascii="Arial" w:eastAsia="Times New Roman" w:hAnsi="Arial" w:cs="Arial"/>
                <w:b/>
                <w:bCs/>
                <w:color w:val="666666"/>
                <w:sz w:val="15"/>
                <w:szCs w:val="15"/>
              </w:rPr>
              <w:t xml:space="preserve">Извещение о проведении запроса котировок </w:t>
            </w:r>
            <w:r w:rsidRPr="00DC1B46">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DC1B46" w:rsidRPr="00DC1B46" w:rsidRDefault="00DC1B46" w:rsidP="00DC1B46">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DC1B46" w:rsidRPr="00DC1B46" w:rsidRDefault="00DC1B46" w:rsidP="00DC1B46">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DC1B46" w:rsidRPr="00DC1B46" w:rsidTr="00DC1B46">
        <w:trPr>
          <w:trHeight w:val="190"/>
          <w:tblCellSpacing w:w="15" w:type="dxa"/>
        </w:trPr>
        <w:tc>
          <w:tcPr>
            <w:tcW w:w="0" w:type="auto"/>
            <w:tcMar>
              <w:top w:w="54" w:type="dxa"/>
              <w:left w:w="0" w:type="dxa"/>
              <w:bottom w:w="54" w:type="dxa"/>
              <w:right w:w="0" w:type="dxa"/>
            </w:tcMar>
            <w:hideMark/>
          </w:tcPr>
          <w:p w:rsidR="00DC1B46" w:rsidRPr="00DC1B46" w:rsidRDefault="00DC1B46" w:rsidP="00DC1B46">
            <w:pPr>
              <w:spacing w:after="0" w:line="190" w:lineRule="atLeast"/>
              <w:rPr>
                <w:rFonts w:ascii="Arial" w:eastAsia="Times New Roman" w:hAnsi="Arial" w:cs="Arial"/>
                <w:color w:val="B2AAA7"/>
                <w:sz w:val="14"/>
                <w:szCs w:val="14"/>
              </w:rPr>
            </w:pPr>
            <w:r w:rsidRPr="00DC1B46">
              <w:rPr>
                <w:rFonts w:ascii="Arial" w:eastAsia="Times New Roman" w:hAnsi="Arial" w:cs="Arial"/>
                <w:color w:val="B2AAA7"/>
                <w:sz w:val="14"/>
                <w:szCs w:val="14"/>
              </w:rPr>
              <w:t xml:space="preserve">04.09.2009 </w:t>
            </w:r>
          </w:p>
        </w:tc>
      </w:tr>
      <w:tr w:rsidR="00DC1B46" w:rsidRPr="00DC1B46" w:rsidTr="00DC1B46">
        <w:trPr>
          <w:tblCellSpacing w:w="15" w:type="dxa"/>
        </w:trPr>
        <w:tc>
          <w:tcPr>
            <w:tcW w:w="0" w:type="auto"/>
            <w:tcMar>
              <w:top w:w="54" w:type="dxa"/>
              <w:left w:w="0" w:type="dxa"/>
              <w:bottom w:w="54" w:type="dxa"/>
              <w:right w:w="0" w:type="dxa"/>
            </w:tcMar>
            <w:hideMark/>
          </w:tcPr>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 xml:space="preserve">Извещение о проведении запроса котировок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Государственное бюджетное учреждение Амурской области «Строитель»</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 xml:space="preserve">размещает заказ путём запроса котировок на поставку силового оборудования для трансформаторной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 xml:space="preserve">подстанции для объекта «Школа на 192 учащихся, с. Заречное Белогорского района»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1.</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Информация о Муниципальном заказчике:</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ГБУ Амурской области «Строитель».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675000, г. Благовещенск, Амурская область, ул. Зейская 173/1 каб. 401.</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 Адрес e-mail: </w:t>
            </w:r>
            <w:r w:rsidRPr="00DC1B46">
              <w:rPr>
                <w:rFonts w:ascii="Arial" w:eastAsia="Times New Roman" w:hAnsi="Arial" w:cs="Arial"/>
                <w:color w:val="666666"/>
                <w:sz w:val="20"/>
                <w:szCs w:val="20"/>
              </w:rPr>
              <w:pict/>
            </w:r>
            <w:hyperlink r:id="rId7" w:history="1">
              <w:r w:rsidRPr="00DC1B46">
                <w:rPr>
                  <w:rFonts w:ascii="Arial" w:eastAsia="Times New Roman" w:hAnsi="Arial" w:cs="Arial"/>
                  <w:color w:val="666666"/>
                  <w:sz w:val="20"/>
                </w:rPr>
                <w:t>ogup_stroi@amur.ru</w:t>
              </w:r>
            </w:hyperlink>
            <w:r w:rsidRPr="00DC1B46">
              <w:rPr>
                <w:rFonts w:ascii="Arial" w:eastAsia="Times New Roman" w:hAnsi="Arial" w:cs="Arial"/>
                <w:color w:val="666666"/>
                <w:sz w:val="20"/>
                <w:szCs w:val="20"/>
              </w:rPr>
              <w:t xml:space="preserve"> </w:t>
            </w:r>
            <w:r w:rsidRPr="00DC1B46">
              <w:rPr>
                <w:rFonts w:ascii="Arial" w:eastAsia="Times New Roman" w:hAnsi="Arial" w:cs="Arial"/>
                <w:color w:val="666666"/>
                <w:sz w:val="20"/>
                <w:szCs w:val="20"/>
              </w:rPr>
              <w:pict/>
            </w:r>
            <w:r w:rsidRPr="00DC1B46">
              <w:rPr>
                <w:rFonts w:ascii="Arial" w:eastAsia="Times New Roman" w:hAnsi="Arial" w:cs="Arial"/>
                <w:vanish/>
                <w:color w:val="666666"/>
                <w:sz w:val="20"/>
                <w:szCs w:val="20"/>
              </w:rPr>
              <w:t xml:space="preserve">Этот адрес e-mail защищен от спам-ботов. Чтобы увидеть его, у Вас должен быть включен Java-Script </w:t>
            </w:r>
            <w:r w:rsidRPr="00DC1B46">
              <w:rPr>
                <w:rFonts w:ascii="Arial" w:eastAsia="Times New Roman" w:hAnsi="Arial" w:cs="Arial"/>
                <w:vanish/>
                <w:color w:val="666666"/>
                <w:sz w:val="20"/>
                <w:szCs w:val="20"/>
              </w:rPr>
              <w:pic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Телефон-факс (416-2) 37-23-59</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Контактное лицо: Марценко Н.А..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2.</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Источник финансирования: </w:t>
            </w:r>
            <w:r w:rsidRPr="00DC1B46">
              <w:rPr>
                <w:rFonts w:ascii="Arial" w:eastAsia="Times New Roman" w:hAnsi="Arial" w:cs="Arial"/>
                <w:color w:val="666666"/>
                <w:sz w:val="20"/>
                <w:szCs w:val="20"/>
              </w:rPr>
              <w:t>За счет субсидий выделяемых из областного бюджета Амурской области бюджету Белогорского района на софинансирование объекта капитального строительства муниципальной собственности.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3.</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Наименование, характеристика и количество поставляемых товаров:</w:t>
            </w:r>
          </w:p>
          <w:tbl>
            <w:tblPr>
              <w:tblW w:w="0" w:type="auto"/>
              <w:tblInd w:w="108" w:type="dxa"/>
              <w:tblCellMar>
                <w:left w:w="0" w:type="dxa"/>
                <w:right w:w="0" w:type="dxa"/>
              </w:tblCellMar>
              <w:tblLook w:val="04A0"/>
            </w:tblPr>
            <w:tblGrid>
              <w:gridCol w:w="709"/>
              <w:gridCol w:w="3389"/>
              <w:gridCol w:w="2063"/>
              <w:gridCol w:w="705"/>
              <w:gridCol w:w="643"/>
              <w:gridCol w:w="1718"/>
            </w:tblGrid>
            <w:tr w:rsidR="00DC1B46" w:rsidRPr="00DC1B46">
              <w:trPr>
                <w:trHeight w:val="267"/>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Наименование товара</w:t>
                  </w:r>
                </w:p>
              </w:tc>
              <w:tc>
                <w:tcPr>
                  <w:tcW w:w="2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Размеры</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Ед. изм.</w:t>
                  </w:r>
                </w:p>
              </w:tc>
              <w:tc>
                <w:tcPr>
                  <w:tcW w:w="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К-во</w:t>
                  </w:r>
                </w:p>
              </w:tc>
              <w:tc>
                <w:tcPr>
                  <w:tcW w:w="1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Примечание</w:t>
                  </w:r>
                </w:p>
              </w:tc>
            </w:tr>
            <w:tr w:rsidR="00DC1B46" w:rsidRPr="00DC1B46">
              <w:trPr>
                <w:trHeight w:val="1236"/>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Комплектная трансформаторная подстанция наружной установки напряжением 10/0,4-0,23кВ с одним трансформатором ТМ 250/10кВ мощностью 250кВА с кабельным вводом, тупикового типа.</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КТПН-250/10/0,4У1</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ГОСТ 14695-80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к-т</w:t>
                  </w:r>
                </w:p>
              </w:tc>
              <w:tc>
                <w:tcPr>
                  <w:tcW w:w="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Опросной лист у Заказчика</w:t>
                  </w:r>
                </w:p>
              </w:tc>
            </w:tr>
            <w:tr w:rsidR="00DC1B46" w:rsidRPr="00DC1B46">
              <w:trPr>
                <w:trHeight w:val="829"/>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Трансформатор силовой трехфазный масляный, напряжением 10/0,4кВ-0,23кВ, мощностью 250кВа, соединение обмоток звезда/зигзаг с нулём.</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ТМ 250/10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шт</w:t>
                  </w:r>
                </w:p>
              </w:tc>
              <w:tc>
                <w:tcPr>
                  <w:tcW w:w="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r w:rsidR="00DC1B46" w:rsidRPr="00DC1B46">
              <w:trPr>
                <w:trHeight w:val="421"/>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Разъединитель трехполюсной наружной установки</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РЛНД 1-10У/400У1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шт</w:t>
                  </w:r>
                </w:p>
              </w:tc>
              <w:tc>
                <w:tcPr>
                  <w:tcW w:w="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r w:rsidR="00DC1B46" w:rsidRPr="00DC1B46">
              <w:trPr>
                <w:trHeight w:val="231"/>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Привод ручной к разъединителю</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ПРН3-10ХЛ1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шт</w:t>
                  </w:r>
                </w:p>
              </w:tc>
              <w:tc>
                <w:tcPr>
                  <w:tcW w:w="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r w:rsidR="00DC1B46" w:rsidRPr="00DC1B46">
              <w:trPr>
                <w:trHeight w:val="231"/>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5</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Разрядник трубчатый</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РТВ-10-2/10У1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шт</w:t>
                  </w:r>
                </w:p>
              </w:tc>
              <w:tc>
                <w:tcPr>
                  <w:tcW w:w="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9</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bl>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4.</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Максимальная цена контракта: 420 000 </w:t>
            </w:r>
            <w:r w:rsidRPr="00DC1B46">
              <w:rPr>
                <w:rFonts w:ascii="Arial" w:eastAsia="Times New Roman" w:hAnsi="Arial" w:cs="Arial"/>
                <w:color w:val="666666"/>
                <w:sz w:val="20"/>
                <w:szCs w:val="20"/>
              </w:rPr>
              <w:t>рублей.</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5.</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Сведения о включенных в цену товаров расходах: </w:t>
            </w:r>
            <w:r w:rsidRPr="00DC1B46">
              <w:rPr>
                <w:rFonts w:ascii="Arial" w:eastAsia="Times New Roman" w:hAnsi="Arial" w:cs="Arial"/>
                <w:color w:val="666666"/>
                <w:sz w:val="20"/>
                <w:szCs w:val="20"/>
              </w:rPr>
              <w:t>в цену товара должны быть включены расходы по транспортировке товара до объекта, погрузо-разгрузочные работы, передаче товара монтажной организации, НДС и другие сопутствующие расходы, связанные с исполнением контракта.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6.</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Гарантийный срок: </w:t>
            </w:r>
            <w:r w:rsidRPr="00DC1B46">
              <w:rPr>
                <w:rFonts w:ascii="Arial" w:eastAsia="Times New Roman" w:hAnsi="Arial" w:cs="Arial"/>
                <w:color w:val="666666"/>
                <w:sz w:val="20"/>
                <w:szCs w:val="20"/>
              </w:rPr>
              <w:t>не менее 12 месяцев со дня передачи товара монтажной организации.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7.</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Срок поставки: </w:t>
            </w:r>
            <w:r w:rsidRPr="00DC1B46">
              <w:rPr>
                <w:rFonts w:ascii="Arial" w:eastAsia="Times New Roman" w:hAnsi="Arial" w:cs="Arial"/>
                <w:color w:val="666666"/>
                <w:sz w:val="20"/>
                <w:szCs w:val="20"/>
              </w:rPr>
              <w:t>не позднее 30 ноября 2009 года.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8.</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Место поставки Товара</w:t>
            </w:r>
            <w:r w:rsidRPr="00DC1B46">
              <w:rPr>
                <w:rFonts w:ascii="Arial" w:eastAsia="Times New Roman" w:hAnsi="Arial" w:cs="Arial"/>
                <w:color w:val="666666"/>
                <w:sz w:val="20"/>
                <w:szCs w:val="20"/>
              </w:rPr>
              <w:t xml:space="preserve">: Амурская область, г. Белогорск, ул. Авиационная, 52а. </w:t>
            </w:r>
            <w:r w:rsidRPr="00DC1B46">
              <w:rPr>
                <w:rFonts w:ascii="Arial" w:eastAsia="Times New Roman" w:hAnsi="Arial" w:cs="Arial"/>
                <w:b/>
                <w:bCs/>
                <w:color w:val="666666"/>
                <w:sz w:val="20"/>
              </w:rPr>
              <w:t xml:space="preserve">Место подачи котировочных заявок: </w:t>
            </w:r>
            <w:r w:rsidRPr="00DC1B46">
              <w:rPr>
                <w:rFonts w:ascii="Arial" w:eastAsia="Times New Roman" w:hAnsi="Arial" w:cs="Arial"/>
                <w:color w:val="666666"/>
                <w:sz w:val="20"/>
                <w:szCs w:val="20"/>
              </w:rPr>
              <w:t xml:space="preserve">675000, г. Благовещенск, ул. Зейская 173/1, каб. 401.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9.</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Срок подачи котировочных заявок: </w:t>
            </w:r>
            <w:r w:rsidRPr="00DC1B46">
              <w:rPr>
                <w:rFonts w:ascii="Arial" w:eastAsia="Times New Roman" w:hAnsi="Arial" w:cs="Arial"/>
                <w:color w:val="666666"/>
                <w:sz w:val="20"/>
                <w:szCs w:val="20"/>
              </w:rPr>
              <w:t>с «04» сентября 2009 года.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10.</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Дата и время окончания подачи котировочных заявок: </w:t>
            </w:r>
            <w:r w:rsidRPr="00DC1B46">
              <w:rPr>
                <w:rFonts w:ascii="Arial" w:eastAsia="Times New Roman" w:hAnsi="Arial" w:cs="Arial"/>
                <w:color w:val="666666"/>
                <w:sz w:val="20"/>
                <w:szCs w:val="20"/>
              </w:rPr>
              <w:t>до «15» сентября 2009 года до 15-00 часов местного времени.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11.</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Условия оплаты: </w:t>
            </w:r>
            <w:r w:rsidRPr="00DC1B46">
              <w:rPr>
                <w:rFonts w:ascii="Arial" w:eastAsia="Times New Roman" w:hAnsi="Arial" w:cs="Arial"/>
                <w:color w:val="666666"/>
                <w:sz w:val="20"/>
                <w:szCs w:val="20"/>
              </w:rPr>
              <w:t>Заказчик вправе произвести авансовый платеж до 30% от суммы контракта, при поступлении средств из бюджета на р/с Муниципального заказчика. Окончательный расчет по факту 100% поставки и подписания акта о приёмке товара и акта передачи товара монтируемой организации, в течение 10 дней с момента поступления средств из бюджета на расчетный счет Муниципального заказчика.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12.</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 xml:space="preserve">Срок подписания муниципального контракта: </w:t>
            </w:r>
            <w:r w:rsidRPr="00DC1B46">
              <w:rPr>
                <w:rFonts w:ascii="Arial" w:eastAsia="Times New Roman" w:hAnsi="Arial" w:cs="Arial"/>
                <w:color w:val="666666"/>
                <w:sz w:val="20"/>
                <w:szCs w:val="20"/>
              </w:rPr>
              <w:t xml:space="preserve">не ранее чем через 7 дней со дня размещения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w:t>
            </w:r>
            <w:r w:rsidRPr="00DC1B46">
              <w:rPr>
                <w:rFonts w:ascii="Arial" w:eastAsia="Times New Roman" w:hAnsi="Arial" w:cs="Arial"/>
                <w:color w:val="666666"/>
                <w:sz w:val="20"/>
                <w:szCs w:val="20"/>
              </w:rPr>
              <w:t xml:space="preserve">на официальном сайте протокола рассмотрения и оценки котировочных заявок и не позднее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чем через двадцать дней со дня подписания указанного протокола.</w:t>
            </w:r>
            <w:r w:rsidRPr="00DC1B46">
              <w:rPr>
                <w:rFonts w:ascii="Arial" w:eastAsia="Times New Roman" w:hAnsi="Arial" w:cs="Arial"/>
                <w:b/>
                <w:bCs/>
                <w:color w:val="666666"/>
                <w:sz w:val="20"/>
              </w:rPr>
              <w:t> </w:t>
            </w:r>
          </w:p>
          <w:p w:rsidR="00DC1B46" w:rsidRPr="00DC1B46" w:rsidRDefault="00DC1B46" w:rsidP="00DC1B46">
            <w:pPr>
              <w:spacing w:after="0" w:line="231" w:lineRule="atLeast"/>
              <w:jc w:val="right"/>
              <w:rPr>
                <w:rFonts w:ascii="Arial" w:eastAsia="Times New Roman" w:hAnsi="Arial" w:cs="Arial"/>
                <w:color w:val="666666"/>
                <w:sz w:val="15"/>
                <w:szCs w:val="15"/>
              </w:rPr>
            </w:pPr>
            <w:r w:rsidRPr="00DC1B46">
              <w:rPr>
                <w:rFonts w:ascii="Arial" w:eastAsia="Times New Roman" w:hAnsi="Arial" w:cs="Arial"/>
                <w:b/>
                <w:bCs/>
                <w:color w:val="666666"/>
                <w:sz w:val="20"/>
              </w:rPr>
              <w:t>Директор Н.И. Тимошенко</w:t>
            </w:r>
          </w:p>
          <w:p w:rsidR="00DC1B46" w:rsidRPr="00DC1B46" w:rsidRDefault="00DC1B46" w:rsidP="00DC1B46">
            <w:pPr>
              <w:spacing w:after="0" w:line="231" w:lineRule="atLeast"/>
              <w:jc w:val="right"/>
              <w:rPr>
                <w:rFonts w:ascii="Arial" w:eastAsia="Times New Roman" w:hAnsi="Arial" w:cs="Arial"/>
                <w:color w:val="666666"/>
                <w:sz w:val="15"/>
                <w:szCs w:val="15"/>
              </w:rPr>
            </w:pPr>
            <w:r w:rsidRPr="00DC1B46">
              <w:rPr>
                <w:rFonts w:ascii="Arial" w:eastAsia="Times New Roman" w:hAnsi="Arial" w:cs="Arial"/>
                <w:color w:val="666666"/>
                <w:sz w:val="20"/>
                <w:szCs w:val="20"/>
              </w:rPr>
              <w:t>Исп. Марценко Н.А.</w:t>
            </w:r>
          </w:p>
          <w:p w:rsidR="00DC1B46" w:rsidRPr="00DC1B46" w:rsidRDefault="00DC1B46" w:rsidP="00DC1B46">
            <w:pPr>
              <w:spacing w:after="0" w:line="231" w:lineRule="atLeast"/>
              <w:jc w:val="right"/>
              <w:rPr>
                <w:rFonts w:ascii="Arial" w:eastAsia="Times New Roman" w:hAnsi="Arial" w:cs="Arial"/>
                <w:color w:val="666666"/>
                <w:sz w:val="15"/>
                <w:szCs w:val="15"/>
              </w:rPr>
            </w:pPr>
            <w:r w:rsidRPr="00DC1B46">
              <w:rPr>
                <w:rFonts w:ascii="Arial" w:eastAsia="Times New Roman" w:hAnsi="Arial" w:cs="Arial"/>
                <w:color w:val="666666"/>
                <w:sz w:val="20"/>
                <w:szCs w:val="20"/>
              </w:rPr>
              <w:t>Тел.-факс (416-2) 37-23-59</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 xml:space="preserve">На бланке организации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lastRenderedPageBreak/>
              <w:t xml:space="preserve">Кому________________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КОТИРОВОЧНАЯ ЗАЯВКА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Изучив извещение о проведении запроса котировок </w:t>
            </w:r>
            <w:r w:rsidRPr="00DC1B46">
              <w:rPr>
                <w:rFonts w:ascii="Arial" w:eastAsia="Times New Roman" w:hAnsi="Arial" w:cs="Arial"/>
                <w:i/>
                <w:iCs/>
                <w:color w:val="666666"/>
                <w:sz w:val="20"/>
                <w:u w:val="single"/>
              </w:rPr>
              <w:t>(№ запроса котировки)</w:t>
            </w:r>
            <w:r w:rsidRPr="00DC1B46">
              <w:rPr>
                <w:rFonts w:ascii="Arial" w:eastAsia="Times New Roman" w:hAnsi="Arial" w:cs="Arial"/>
                <w:color w:val="666666"/>
                <w:sz w:val="20"/>
                <w:szCs w:val="20"/>
              </w:rPr>
              <w:t xml:space="preserve">, мы___________________________________________________________________________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 (сведения об участнике размещения заказа: наименование, (для юридического лица), Ф.И.О. (для физического лица);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________________________________________________________________________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место нахождения (для юридического лица), место жительства (для физического лица);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__________________________________________________________________________________________________________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(банковские реквизиты участника размещения заказа, ИНН)</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готовы осуществить поставку товара и произвести сопутствующие работы, связанные с исполнением контракта в следующем порядке, а именно:</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 Наименование и краткая характеристика поставляемых товаров, количество поставляемых товаров</w:t>
            </w:r>
          </w:p>
          <w:tbl>
            <w:tblPr>
              <w:tblW w:w="9920" w:type="dxa"/>
              <w:tblInd w:w="288" w:type="dxa"/>
              <w:tblCellMar>
                <w:left w:w="0" w:type="dxa"/>
                <w:right w:w="0" w:type="dxa"/>
              </w:tblCellMar>
              <w:tblLook w:val="04A0"/>
            </w:tblPr>
            <w:tblGrid>
              <w:gridCol w:w="533"/>
              <w:gridCol w:w="4255"/>
              <w:gridCol w:w="1431"/>
              <w:gridCol w:w="958"/>
              <w:gridCol w:w="1016"/>
              <w:gridCol w:w="843"/>
              <w:gridCol w:w="884"/>
            </w:tblGrid>
            <w:tr w:rsidR="00DC1B46" w:rsidRPr="00DC1B46">
              <w:trPr>
                <w:trHeight w:val="551"/>
              </w:trPr>
              <w:tc>
                <w:tcPr>
                  <w:tcW w:w="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w:t>
                  </w:r>
                </w:p>
              </w:tc>
              <w:tc>
                <w:tcPr>
                  <w:tcW w:w="4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Наименование Товара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Размеры</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Ед.изм.</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Кол-во</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Цена</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Сумма</w:t>
                  </w: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Итого</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НДС 18%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r>
            <w:tr w:rsidR="00DC1B46" w:rsidRPr="00DC1B46">
              <w:trPr>
                <w:trHeight w:val="363"/>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4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Всего</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хххххх</w:t>
                  </w:r>
                </w:p>
              </w:tc>
            </w:tr>
          </w:tbl>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 Место доставки поставляемых товаров: 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3. Срок поставки товара_________________________________________________________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 Цена товаров с указанием сведений о включенных в нее расходах________________ 5. Место поставки товара________________________________________________________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 Срок гарантийных обязательств________________________________________________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7. Сроки и условия оплаты товара_______________________________________________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Мы обязуемся выполнять условия данного Запроса на закупку товаров и исполнить условия контракта, указанные в извещении о проведении запроса котировок.</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Наша заявка остается действительной в течение _______дней, начиная с даты подачи заявки. Эти условия будут оставаться для нас обязательными, и заявка может быть принята Вами до истечения указанного периода.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До подготовки и оформления официального муниципального контракта, данная заявка вместе с Вашим письменным уведомлением о присуждении контракта, будут составлять предварительный договор о заключении контракта между нами.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Подпись уполномоченного лица ______________________ (расшифровка подписи)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 (должность)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М.П.</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szCs w:val="20"/>
              </w:rPr>
              <w:t xml:space="preserve">ПРОЕКТ </w:t>
            </w:r>
            <w:r w:rsidRPr="00DC1B46">
              <w:rPr>
                <w:rFonts w:ascii="Arial" w:eastAsia="Times New Roman" w:hAnsi="Arial" w:cs="Arial"/>
                <w:b/>
                <w:bCs/>
                <w:color w:val="666666"/>
                <w:sz w:val="20"/>
              </w:rPr>
              <w:t xml:space="preserve">МУНИЦИПАЛЬНЫЙ КОНТРАКТ </w:t>
            </w:r>
            <w:r w:rsidRPr="00DC1B46">
              <w:rPr>
                <w:rFonts w:ascii="Arial" w:eastAsia="Times New Roman" w:hAnsi="Arial" w:cs="Arial"/>
                <w:color w:val="666666"/>
                <w:sz w:val="20"/>
                <w:szCs w:val="20"/>
              </w:rPr>
              <w:t>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«___» ________200__г. г. Благовещенск</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u w:val="single"/>
              </w:rPr>
              <w:t>ГБУ Амурской области «Строитель»</w:t>
            </w:r>
            <w:r w:rsidRPr="00DC1B46">
              <w:rPr>
                <w:rFonts w:ascii="Arial" w:eastAsia="Times New Roman" w:hAnsi="Arial" w:cs="Arial"/>
                <w:color w:val="666666"/>
                <w:sz w:val="20"/>
                <w:szCs w:val="20"/>
              </w:rPr>
              <w:t xml:space="preserve">, именуемое в дальнейшем «Муниципальный Заказчик», в лице директора </w:t>
            </w:r>
            <w:r w:rsidRPr="00DC1B46">
              <w:rPr>
                <w:rFonts w:ascii="Arial" w:eastAsia="Times New Roman" w:hAnsi="Arial" w:cs="Arial"/>
                <w:b/>
                <w:bCs/>
                <w:color w:val="666666"/>
                <w:sz w:val="20"/>
                <w:u w:val="single"/>
              </w:rPr>
              <w:t>Тимошенко Наталии Ивановны</w:t>
            </w:r>
            <w:r w:rsidRPr="00DC1B46">
              <w:rPr>
                <w:rFonts w:ascii="Arial" w:eastAsia="Times New Roman" w:hAnsi="Arial" w:cs="Arial"/>
                <w:color w:val="666666"/>
                <w:sz w:val="20"/>
                <w:szCs w:val="20"/>
              </w:rPr>
              <w:t xml:space="preserve">, действующего на основании Устава, с одной стороны, и ____________________________________________, именуемое в дальнейшем «Поставщик», в лице ______________________________, действующего на основании _____________________, с другой стороны, именуемые в дальнейшем Стороны, в соответствии </w:t>
            </w:r>
            <w:r w:rsidRPr="00DC1B46">
              <w:rPr>
                <w:rFonts w:ascii="Arial" w:eastAsia="Times New Roman" w:hAnsi="Arial" w:cs="Arial"/>
                <w:color w:val="0000FF"/>
                <w:sz w:val="20"/>
                <w:szCs w:val="20"/>
              </w:rPr>
              <w:t>с протоколом _____________ №___________ от ___________2009 г</w:t>
            </w:r>
            <w:r w:rsidRPr="00DC1B46">
              <w:rPr>
                <w:rFonts w:ascii="Arial" w:eastAsia="Times New Roman" w:hAnsi="Arial" w:cs="Arial"/>
                <w:color w:val="666666"/>
                <w:sz w:val="20"/>
                <w:szCs w:val="20"/>
              </w:rPr>
              <w:t xml:space="preserve"> заключили настоящий муниципальный контракт (далее Контракт) о нижеследующем: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overflowPunct w:val="0"/>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Предмет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 В соответствии с настоящим контрактом Поставщик обязуется за свой счет и своими силами и средствами поставить на объект «</w:t>
            </w:r>
            <w:r w:rsidRPr="00DC1B46">
              <w:rPr>
                <w:rFonts w:ascii="Arial" w:eastAsia="Times New Roman" w:hAnsi="Arial" w:cs="Arial"/>
                <w:b/>
                <w:bCs/>
                <w:color w:val="666666"/>
                <w:sz w:val="20"/>
              </w:rPr>
              <w:t xml:space="preserve">Школа на 192 учащихся с.Заречное, Белогорского района» </w:t>
            </w:r>
            <w:r w:rsidRPr="00DC1B46">
              <w:rPr>
                <w:rFonts w:ascii="Arial" w:eastAsia="Times New Roman" w:hAnsi="Arial" w:cs="Arial"/>
                <w:b/>
                <w:bCs/>
                <w:color w:val="0000FF"/>
                <w:sz w:val="20"/>
              </w:rPr>
              <w:t>силовое оборудование для трансформаторной подстанции</w:t>
            </w:r>
            <w:r w:rsidRPr="00DC1B46">
              <w:rPr>
                <w:rFonts w:ascii="Arial" w:eastAsia="Times New Roman" w:hAnsi="Arial" w:cs="Arial"/>
                <w:color w:val="0000FF"/>
                <w:sz w:val="20"/>
                <w:szCs w:val="20"/>
              </w:rPr>
              <w:t>,</w:t>
            </w:r>
            <w:r w:rsidRPr="00DC1B46">
              <w:rPr>
                <w:rFonts w:ascii="Arial" w:eastAsia="Times New Roman" w:hAnsi="Arial" w:cs="Arial"/>
                <w:color w:val="666666"/>
                <w:sz w:val="20"/>
                <w:szCs w:val="20"/>
              </w:rPr>
              <w:t xml:space="preserve"> далее Товар, по номенклатуре, ценам, объемам и условиям поставки, предусмотренные в спецификации Приложение 1 к </w:t>
            </w:r>
            <w:r w:rsidRPr="00DC1B46">
              <w:rPr>
                <w:rFonts w:ascii="Arial" w:eastAsia="Times New Roman" w:hAnsi="Arial" w:cs="Arial"/>
                <w:color w:val="666666"/>
                <w:sz w:val="20"/>
                <w:szCs w:val="20"/>
              </w:rPr>
              <w:lastRenderedPageBreak/>
              <w:t>настоящему контракту, а Муниципальный Заказчик обязуется принять и оплатить Товар на условиях настоящего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 Товар, поставляемый в рамках данного контракта, должен соответствовать стандартам, ГОСТам и техническим условиям, указанным в технических требованиях, а в отсутствие последних — признанным стандартам, приемлемым для страны происхождения Товара. Подобные стандарты должны быть самыми новейшими, выпускаемыми соответствующими учреждениям.</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overflowPunct w:val="0"/>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2.</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Цена контракта.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2.1. Цена муниципального контракта составляет _______________, в том числе НДС 18% _____или без НДС.</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2.2. Цена муниципального контракта включает стоимость товара, маркировку, все расходы по транспортировке товара до объекта, расположенного по адресу: Амурская область, с.Заречное («Школа на 192 учащихся»), передачу товара, НДС и другие сопутствующие расходы.</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2.3. Налоги и сборы, взимаемые с Поставщика в связи с исполнением настоящего контракта, включены в цену контракта и оплачиваются Поставщиком.</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2.4. Превышение цены не допускается в течение всего срока действия контракта.</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3. Условия платежа.</w:t>
            </w:r>
          </w:p>
          <w:p w:rsidR="00DC1B46" w:rsidRPr="00DC1B46" w:rsidRDefault="00DC1B46" w:rsidP="00DC1B46">
            <w:pPr>
              <w:overflowPunct w:val="0"/>
              <w:spacing w:after="0" w:line="231" w:lineRule="atLeast"/>
              <w:textAlignment w:val="baseline"/>
              <w:rPr>
                <w:rFonts w:ascii="Arial" w:eastAsia="Times New Roman" w:hAnsi="Arial" w:cs="Arial"/>
                <w:color w:val="666666"/>
                <w:sz w:val="15"/>
                <w:szCs w:val="15"/>
              </w:rPr>
            </w:pPr>
            <w:r w:rsidRPr="00DC1B46">
              <w:rPr>
                <w:rFonts w:ascii="Arial" w:eastAsia="Times New Roman" w:hAnsi="Arial" w:cs="Arial"/>
                <w:color w:val="666666"/>
                <w:sz w:val="20"/>
                <w:szCs w:val="20"/>
              </w:rPr>
              <w:t>11.2. Оплата за продукцию производится в следующем порядке:</w:t>
            </w:r>
          </w:p>
          <w:p w:rsidR="00DC1B46" w:rsidRPr="00DC1B46" w:rsidRDefault="00DC1B46" w:rsidP="00DC1B46">
            <w:pPr>
              <w:spacing w:after="0" w:line="231" w:lineRule="atLeast"/>
              <w:textAlignment w:val="baseline"/>
              <w:rPr>
                <w:rFonts w:ascii="Arial" w:eastAsia="Times New Roman" w:hAnsi="Arial" w:cs="Arial"/>
                <w:color w:val="666666"/>
                <w:sz w:val="15"/>
                <w:szCs w:val="15"/>
              </w:rPr>
            </w:pPr>
            <w:r w:rsidRPr="00DC1B46">
              <w:rPr>
                <w:rFonts w:ascii="Arial" w:eastAsia="Times New Roman" w:hAnsi="Arial" w:cs="Arial"/>
                <w:color w:val="666666"/>
                <w:sz w:val="20"/>
                <w:szCs w:val="20"/>
              </w:rPr>
              <w:t>3.1.1. Муниципальный заказчик вправе произвести авансовый платеж до 30% от суммы контракта, при условии поступления средств из бюджета на р/с Муниципального заказчика.</w:t>
            </w:r>
          </w:p>
          <w:p w:rsidR="00DC1B46" w:rsidRPr="00DC1B46" w:rsidRDefault="00DC1B46" w:rsidP="00DC1B46">
            <w:pPr>
              <w:spacing w:after="0" w:line="231" w:lineRule="atLeast"/>
              <w:textAlignment w:val="baseline"/>
              <w:rPr>
                <w:rFonts w:ascii="Arial" w:eastAsia="Times New Roman" w:hAnsi="Arial" w:cs="Arial"/>
                <w:color w:val="666666"/>
                <w:sz w:val="15"/>
                <w:szCs w:val="15"/>
              </w:rPr>
            </w:pPr>
            <w:r w:rsidRPr="00DC1B46">
              <w:rPr>
                <w:rFonts w:ascii="Arial" w:eastAsia="Times New Roman" w:hAnsi="Arial" w:cs="Arial"/>
                <w:color w:val="666666"/>
                <w:sz w:val="20"/>
                <w:szCs w:val="20"/>
              </w:rPr>
              <w:t>3.1.2.Окончательный расчет – после подписания акта приёма-передачи, подписанного Поставщиком и Муниципальным заказчиком и акта передачи товара в монтаж, в течение 10 дней с момента поступления средств из бюджета на расчетный счет Муниципального заказчика.</w:t>
            </w:r>
          </w:p>
          <w:p w:rsidR="00DC1B46" w:rsidRPr="00DC1B46" w:rsidRDefault="00DC1B46" w:rsidP="00DC1B46">
            <w:pPr>
              <w:spacing w:after="0" w:line="231" w:lineRule="atLeast"/>
              <w:textAlignment w:val="baseline"/>
              <w:rPr>
                <w:rFonts w:ascii="Arial" w:eastAsia="Times New Roman" w:hAnsi="Arial" w:cs="Arial"/>
                <w:color w:val="666666"/>
                <w:sz w:val="15"/>
                <w:szCs w:val="15"/>
              </w:rPr>
            </w:pPr>
            <w:r w:rsidRPr="00DC1B46">
              <w:rPr>
                <w:rFonts w:ascii="Arial" w:eastAsia="Times New Roman" w:hAnsi="Arial" w:cs="Arial"/>
                <w:color w:val="666666"/>
                <w:sz w:val="20"/>
                <w:szCs w:val="20"/>
              </w:rPr>
              <w:t>3.1.3. Факт поставки подтверждается путем составления акта приёма-передачи, подписанного Поставщиком и Муниципальным заказчиком и акта приёма товара в монтаж, подписанного Поставщиком, Муниципальным заказчиком и монтажной организацией и предоставлением Поставщиком следующих документов:</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Счет на оплату за поставленный товар – 1 экз.</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Счет-фактура Поставщика – 3 экз.</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Товарной накладной на отгруженный товар – 3 экз.</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Акт приёма-передачи товара – 3 экз.</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Акт передачи товара монтажной организации – 1 экз</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Сертификат соответствия, санитарно – эпидемиологическое заключение – 1 экз.</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3.2. Обязательства Муниципального заказчика по оплате продукции считаются выполненными с момента поступления денежных средств на расчетный счет Поставщика.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3.3.Финансирование осуществляется за счет субсидий, выделяемых из областного бюджета Амурской области бюджету Белогорского района на софинансирование объекта капитального строительства муниципальной собственности, по мере их поступления.</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4.Условия поставки</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4.1. Доставка Товара до объекта: </w:t>
            </w:r>
            <w:r w:rsidRPr="00DC1B46">
              <w:rPr>
                <w:rFonts w:ascii="Arial" w:eastAsia="Times New Roman" w:hAnsi="Arial" w:cs="Arial"/>
                <w:b/>
                <w:bCs/>
                <w:color w:val="666666"/>
                <w:sz w:val="20"/>
              </w:rPr>
              <w:t>«Школа на 192 учащихся в с.Заречное»,</w:t>
            </w:r>
            <w:r w:rsidRPr="00DC1B46">
              <w:rPr>
                <w:rFonts w:ascii="Arial" w:eastAsia="Times New Roman" w:hAnsi="Arial" w:cs="Arial"/>
                <w:color w:val="666666"/>
                <w:sz w:val="20"/>
                <w:szCs w:val="20"/>
              </w:rPr>
              <w:t xml:space="preserve"> расположенного по адресу: Амурская область, г.Белогорск, ул. Авиационная,52а, включает: погрузочно-разгрузочные работы, передачу товара монтажной организации, все работы производятся транспортом и силами Поставщика.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4.2. Указанный Товар должен быть поставлен </w:t>
            </w:r>
            <w:r w:rsidRPr="00DC1B46">
              <w:rPr>
                <w:rFonts w:ascii="Arial" w:eastAsia="Times New Roman" w:hAnsi="Arial" w:cs="Arial"/>
                <w:b/>
                <w:bCs/>
                <w:color w:val="666666"/>
                <w:sz w:val="20"/>
              </w:rPr>
              <w:t xml:space="preserve">до 30 ноября 2009 года </w:t>
            </w:r>
            <w:r w:rsidRPr="00DC1B46">
              <w:rPr>
                <w:rFonts w:ascii="Arial" w:eastAsia="Times New Roman" w:hAnsi="Arial" w:cs="Arial"/>
                <w:color w:val="666666"/>
                <w:sz w:val="20"/>
                <w:szCs w:val="20"/>
              </w:rPr>
              <w:t>в соответствии с графиком поставки согласно Приложения № 2.</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4.3. Поставщик должен обеспечить упаковку Товара, способную предотвратить его повреждение или порчу во время перевозки к конечному пункту назначения в соответствии с контрактом. Упаковка и маркировка ящиков, а также документация внутри и вне их должны строго соответствовать специальным требованиям.</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4.4. Приемка (передача) продукции производится в порядке, предусмотренном Инструкциями № П-6 от 15.06.65 г и П-7 от 25.04.66 г.</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4.5. Поставщик обязан письменно известить Муниципального Заказчика об отгрузке Товара за 3 (три) дня до момента отгрузки Товара.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4.6. Датой поставки товара считается дата подписания акта передачи товара в монтаж.</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5. Техническая документация.</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5.1. В момент передачи товара, Поставщик должен передать Муниципальному заказчику нижеследующие документы, которые должны быть упакованы в водонепроницаемой упаковке и вложены в упаковку товара при поставке:</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Наименование изделия, состав комплекта, общее количество мест комплекта;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Инструкция по эксплуатации;</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 Сертификаты соответствия и санитарно-эпидемиологическое заключения, которые должны быть </w:t>
            </w:r>
            <w:r w:rsidRPr="00DC1B46">
              <w:rPr>
                <w:rFonts w:ascii="Arial" w:eastAsia="Times New Roman" w:hAnsi="Arial" w:cs="Arial"/>
                <w:color w:val="666666"/>
                <w:sz w:val="20"/>
                <w:szCs w:val="20"/>
              </w:rPr>
              <w:lastRenderedPageBreak/>
              <w:t>заверены держателем подлинника или органами по сертификации товаров, выдавшим сертификат.</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Технические данные и паспорта на товар;</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Гарантийную документацию.</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Вся техническая документация должна быть выполнена на русском языке.</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overflowPunct w:val="0"/>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6.</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Упаковка товара.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6.1. Товар должен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и коррозии при перевозки его морским, железнодорожным и автомобильным транспортом с учетом возможных перегрузок в пути и длительного хранения.</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6.2. Упаковка должна быть приспособлена к перегрузке кранами и (или) погрузчиками.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6.3. Поставщик несет ответственность за всякого рода порчу товара до приёмки его Муниципальным заказчиком вследствие некачественной упаковки или несоблюдения инструкции по хранению.</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6.4. Если при распаковке грузов обнаруживается недопоставка товара или его частей, что подтверждается актом приёма-передачи, подписанным Поставщиком и Муниципальным заказчиком поставляет отсутствующие позиции в максимально короткий срок с даты получения акта приёмки на условиях поставки, указанных в пункте 2.2.</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7. Маркировка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7.1. Каждое место маркируется несмываемой краской на русском языке:</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Контракт № 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Поставщик_____________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Заказчик 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Место № _______________</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На все места, требующие специального обращения, наносится дополнительная маркировка: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Осторожно</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Верх</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Не кантовать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7.2. Каждое место нумеруется дробными числами, причем числитель будет означать порядковый номер места, а знаменатель – общее количество мест одной комплектной единицы товара.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7.3. Поставщик несет ответственность за убытки, связанные с повреждением груза и (или) отправлением его не по адресу вследствие неполноценной или неправильной маркировки.</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8. Отгрузочные инструкции и извещения об отгрузках</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8.1. В течение 24 часов после отгрузки Поставщик сообщает Муниципальному заказчику по факсу или электронным способами передачи данных следующие данные:</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Номер Контракта;</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Наименование товара;</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Дату отгрузки;</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Вид транспорта и его номер;</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Номер накладной;</w:t>
            </w:r>
          </w:p>
          <w:p w:rsidR="00DC1B46" w:rsidRPr="00DC1B46" w:rsidRDefault="00DC1B46" w:rsidP="00DC1B46">
            <w:pPr>
              <w:numPr>
                <w:ilvl w:val="0"/>
                <w:numId w:val="1"/>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Количество мест.</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9. Гарантии качества.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11.3. Качество поставляемого Товара должно соответствовать техническим условиям, указанным в Контракте или в приложениях к нему, что подтверждается сертификатом качества.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11.4. Поставщик несет перед Муниципальным заказчиком гарантию по качеству поставленного Товара </w:t>
            </w:r>
            <w:r w:rsidRPr="00DC1B46">
              <w:rPr>
                <w:rFonts w:ascii="Arial" w:eastAsia="Times New Roman" w:hAnsi="Arial" w:cs="Arial"/>
                <w:b/>
                <w:bCs/>
                <w:color w:val="666666"/>
                <w:sz w:val="20"/>
              </w:rPr>
              <w:t>в течение 12 месяцев с даты передачи товара в монтаж</w:t>
            </w:r>
            <w:r w:rsidRPr="00DC1B46">
              <w:rPr>
                <w:rFonts w:ascii="Arial" w:eastAsia="Times New Roman" w:hAnsi="Arial" w:cs="Arial"/>
                <w:color w:val="666666"/>
                <w:sz w:val="20"/>
                <w:szCs w:val="20"/>
              </w:rPr>
              <w:t>.</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11.5. Поставщик гарантирует, что поставляемые товары являются новыми и ранее не использованными, не будут иметь дефектов, связанных с конструкцией, материалами или функционированием, при штатном их использовании в соответствии со Спецификацией и техническими требованиями.</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11.6. 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Актом, составленным независимым экспертом, Поставщик обязан за свой счет устранить дефекты либо заменить дефектный товара новым, который должен быть доставлен в срок не более двух месяцев с даты письменного уведомления на условиях, указанных в пункте 2.2. настоящего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11.7. Дефектный товар возвращается Поставщику за его счет после поставки нового товара.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11.8. В случае устранения дефектов или замены некачественного товара или его частей гарантийный срок продлевается на количество затраченного на это время.</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11.9. Поставщик должен произвести ремонт или замену бракованного Товара или его части без </w:t>
            </w:r>
            <w:r w:rsidRPr="00DC1B46">
              <w:rPr>
                <w:rFonts w:ascii="Arial" w:eastAsia="Times New Roman" w:hAnsi="Arial" w:cs="Arial"/>
                <w:color w:val="666666"/>
                <w:sz w:val="20"/>
                <w:szCs w:val="20"/>
              </w:rPr>
              <w:lastRenderedPageBreak/>
              <w:t>расходов со стороны Муниципального заказчика.</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10. Сдача-приёмка товара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10.1. Приёмка поставленных товаров осуществляется в ходе передачи товара Муниципальному заказчику в месте поставки, включая в себя следующие этапы:</w:t>
            </w:r>
          </w:p>
          <w:p w:rsidR="00DC1B46" w:rsidRPr="00DC1B46" w:rsidRDefault="00DC1B46" w:rsidP="00DC1B46">
            <w:pPr>
              <w:numPr>
                <w:ilvl w:val="0"/>
                <w:numId w:val="2"/>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Проверка номенклатуры поставленных товаров на соответствие Спецификации Контракта;</w:t>
            </w:r>
          </w:p>
          <w:p w:rsidR="00DC1B46" w:rsidRPr="00DC1B46" w:rsidRDefault="00DC1B46" w:rsidP="00DC1B46">
            <w:pPr>
              <w:numPr>
                <w:ilvl w:val="0"/>
                <w:numId w:val="2"/>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Контроль наличия/отсутствия внешних повреждений;</w:t>
            </w:r>
          </w:p>
          <w:p w:rsidR="00DC1B46" w:rsidRPr="00DC1B46" w:rsidRDefault="00DC1B46" w:rsidP="00DC1B46">
            <w:pPr>
              <w:numPr>
                <w:ilvl w:val="0"/>
                <w:numId w:val="2"/>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Проверка наличия необходимых сертификатов;</w:t>
            </w:r>
          </w:p>
          <w:p w:rsidR="00DC1B46" w:rsidRPr="00DC1B46" w:rsidRDefault="00DC1B46" w:rsidP="00DC1B46">
            <w:pPr>
              <w:numPr>
                <w:ilvl w:val="0"/>
                <w:numId w:val="2"/>
              </w:numPr>
              <w:spacing w:after="0" w:line="231" w:lineRule="atLeast"/>
              <w:ind w:left="0" w:firstLine="245"/>
              <w:rPr>
                <w:rFonts w:ascii="Arial" w:eastAsia="Times New Roman" w:hAnsi="Arial" w:cs="Arial"/>
                <w:color w:val="666666"/>
                <w:sz w:val="15"/>
                <w:szCs w:val="15"/>
              </w:rPr>
            </w:pPr>
            <w:r w:rsidRPr="00DC1B46">
              <w:rPr>
                <w:rFonts w:ascii="Arial" w:eastAsia="Times New Roman" w:hAnsi="Arial" w:cs="Arial"/>
                <w:color w:val="666666"/>
                <w:sz w:val="20"/>
                <w:szCs w:val="20"/>
              </w:rPr>
              <w:t>Проверка наличия технический документации в соответствии с условиями Контракта.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10.2. По факту приёмки Муниципальный Заказчик подписывает акт приёма-передачи товара.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10.3. При обнаружении в течение гарантийного срока дефектов поставленного товара Муниципальный заказчик должен составить рекламационный акт с обязательным участием независимого эксперта. Рекламации по качеству товара могут быть предъявлены Поставщику в течение гарантийного срока, но не позднее двадцати дней после его истечения при условии обнаружения дефекта в пределах срока гарантии.</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11. Права и обязанности сторон</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11.1.Права и обязанности Муниципального заказчика: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11.1.1. Произвести оплату по поставке Товара за счет субсидий, выделяемых из областного бюджета Амурской области бюджету Белогорского района на софинансирование объекта капитального строительства муниципальной собственности, по мере их поступления.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11.1.2. Муниципальный заказчик или его представители имеют право провести технический контроль и/или испытания Товара, для подтверждения их соответствия техническим условиям контракта, при этом Поставщик не может требовать возмещения каких-либо расходов, возникших в связи с таким контролем и/или испытаниями. Муниципальный Заказчик должен своевременно уведомить Поставщика в письменной форме о проведении такого контроля и/или испытаний. Если Товар, подвергшиеся техническому контролю или испытаниям, не отвечает техническим требованиям, Муниципальный Заказчик может отказаться от них, а Поставщик должен заменить забракованный Товар либо привести его в соответствии с техническими требованиями, при этом Поставщик не может требовать от Муниципального заказчика возмещения понесенных на это затрат.</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11.1.3. Муниципальный заказчик имеет право на инспекцию, испытания и, в случае необходимости, на отказ от Товара после его доставки, что ни в коем случае не ограничивается и не отменяется тем фактором, что Товар ранее прошел технический контроль, испытания или был проверен Муниципальным заказчиком или его представителями до момента их отгрузки из страны происхождения.</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11.2 Права и обязанности Поставщик:</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11.2.1. Осуществить за свой счет и своими силами и средствами поставку Товара </w:t>
            </w:r>
            <w:r w:rsidRPr="00DC1B46">
              <w:rPr>
                <w:rFonts w:ascii="Arial" w:eastAsia="Times New Roman" w:hAnsi="Arial" w:cs="Arial"/>
                <w:b/>
                <w:bCs/>
                <w:color w:val="666666"/>
                <w:sz w:val="20"/>
              </w:rPr>
              <w:t xml:space="preserve">до 30 ноября 2009 года </w:t>
            </w:r>
            <w:r w:rsidRPr="00DC1B46">
              <w:rPr>
                <w:rFonts w:ascii="Arial" w:eastAsia="Times New Roman" w:hAnsi="Arial" w:cs="Arial"/>
                <w:color w:val="666666"/>
                <w:sz w:val="20"/>
                <w:szCs w:val="20"/>
              </w:rPr>
              <w:t xml:space="preserve">отвечающего стандартам РФ и требованиям по номенклатуре, ценам, объему, в сроки и на условиях предусмотренных в Приложении № 1, № 2. </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11.2.2.Передать Муниципальному заказчику документы, предусмотренные в п.5 настоящего контракта.</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11.2.3 Незамедлительно информировать Муниципального заказчика о невозможности исполнения обязательств по настоящему контракту.</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11.2.4 Осуществить передачу поставленного Товара монтажной организации;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11.2.5 Представить паспорта с отметкой гарантийного обязательства;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overflowPunct w:val="0"/>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12.</w:t>
            </w:r>
            <w:r w:rsidRPr="00DC1B46">
              <w:rPr>
                <w:rFonts w:ascii="Arial" w:eastAsia="Times New Roman" w:hAnsi="Arial" w:cs="Arial"/>
                <w:color w:val="666666"/>
                <w:sz w:val="20"/>
              </w:rPr>
              <w:t xml:space="preserve"> </w:t>
            </w:r>
            <w:r w:rsidRPr="00DC1B46">
              <w:rPr>
                <w:rFonts w:ascii="Arial" w:eastAsia="Times New Roman" w:hAnsi="Arial" w:cs="Arial"/>
                <w:b/>
                <w:bCs/>
                <w:color w:val="666666"/>
                <w:sz w:val="20"/>
              </w:rPr>
              <w:t>Ответственность сторон</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12.1. Стороны несут ответственность за взятые на себя обязательства в соответствии с действующим законодательством РФ.</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12.2. Поставщик не должен без предварительного письменного согласия Муниципального заказчика раскрывать содержание контракта или какого-либо из его положений, а также технической документации, моделей, образцов или информации, предоставленных Муниципальным заказчиком или от его имени другим лицам, за исключением того персонала, который привлечен Поставщиком для выполнения настоящего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12.3. Поставщик не должен без предварительного письменного согласия Муниципального заказчика использовать какие-либо вышеперечисленные документы или информацию кроме как в целях реализации настоящего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12.4. Если, возникнут форс-мажорные обстоятельства, которые помешают сторонам полностью или частично выполнить обязательства по настоящему контракту, обязательство должно быть продлено на период, равный продолжительности этих обстоятельств.</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12.5. Сторона, подвергшаяся действию непреодолимой силы, должна немедленно уведомить другую сторону об обстоятельствах, наступлению которых воспрепятствовать невозможно. Если от Муниципального заказчика не поступает иных письменных инструкций, Поставщик продолжает </w:t>
            </w:r>
            <w:r w:rsidRPr="00DC1B46">
              <w:rPr>
                <w:rFonts w:ascii="Arial" w:eastAsia="Times New Roman" w:hAnsi="Arial" w:cs="Arial"/>
                <w:color w:val="666666"/>
                <w:sz w:val="20"/>
                <w:szCs w:val="20"/>
              </w:rPr>
              <w:lastRenderedPageBreak/>
              <w:t>выполнять свои обязательства по контракту, насколько это целесообразно, и ведет поиск альтернативных способов выполнения контракта, не зависящих от форс-мажорных обстоятельств.</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12.6. В случае просрочки исполнения Поставщиком своих обязательств, Муниципальный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государственным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 от суммы недопоставленного Товара за каждый день просрочки и до момента фактической поставки Товара.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Муниципального заказчика. Уплата неустойки не освобождает Поставщика от выполнения принятых обязательств.</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12.7. В случае поставки некачественных товаров Муниципальный заказчик вправе потребовать от Поставщика уплату неустойки в размере одной трехсотой действующей на день уплаты неустойки ставки рефинансирования Центрального банка РФ от стоимости поставленных Поставщиком некачественных товаров, за каждый день с момента направления Поставщику заявления, содержащего требование о безвозмездном устранении недостатков Товаров, либо замене некачественного товара товаром надлежащего качества, до момента надлежащего исполнения Поставщиком соответствующего обязательства.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12.8. В случае поставки некомплектного Товара Муниципальный заказчик вправе потребовать от Поставщика уплату неустойки в размере одной трехсотой действующей на день уплаты неустойки ставки рефинансирования Центрального банка РФ от стоимости таких Товаров 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 приемки Муниципальным заказчиком качественных товаров, поставленных взамен Товаров ненадлежащего качества). </w:t>
            </w:r>
          </w:p>
          <w:p w:rsidR="00DC1B46" w:rsidRPr="00DC1B46" w:rsidRDefault="00DC1B46" w:rsidP="00DC1B46">
            <w:pPr>
              <w:overflowPunct w:val="0"/>
              <w:spacing w:after="0" w:line="231" w:lineRule="atLeast"/>
              <w:textAlignment w:val="baseline"/>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overflowPunct w:val="0"/>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13.Срок действия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13.1.Контракт, вступает в силу с момента подписания его сторонами. </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13.2.Контракт действует </w:t>
            </w:r>
            <w:r w:rsidRPr="00DC1B46">
              <w:rPr>
                <w:rFonts w:ascii="Arial" w:eastAsia="Times New Roman" w:hAnsi="Arial" w:cs="Arial"/>
                <w:b/>
                <w:bCs/>
                <w:color w:val="666666"/>
                <w:sz w:val="20"/>
              </w:rPr>
              <w:t>до 31 декабря 2009 года</w:t>
            </w:r>
            <w:r w:rsidRPr="00DC1B46">
              <w:rPr>
                <w:rFonts w:ascii="Arial" w:eastAsia="Times New Roman" w:hAnsi="Arial" w:cs="Arial"/>
                <w:color w:val="666666"/>
                <w:sz w:val="20"/>
                <w:szCs w:val="20"/>
              </w:rPr>
              <w:t>, но в любом случае до полного исполнения сторонами своих обязательств.</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14. Расторжение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14.1 Изменение и расторжение муниципального контракта, возможно только по соглашению сторон, либо в судебном порядке.</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15. Прочие условия</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15.1 Все приложения к настоящему Контракту являются его неотъемлемой частью.</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15.2. Все изменения и дополнения к настоящему Контракту действительны лишь в том случае, если они совершены в письменной форме и подписаны обеими Сторонами.</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15.3. Ни одна из Сторон не вправе передавать свои права и обязанности по Контракту третьей Стороне.</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15.4. Стороны должны немедленно сообщать о любых изменениях своих реквизитов.</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15.5. Споры, возникающие в связи с исполнением данного муниципального контракта, должны быть по возможности урегулированы путем переговоров между сторонами. Если стороны не могут разрешить спорный вопрос, то любая из сторон может потребовать решения этого вопроса путем разбирательства в Арбитражном суде Амурской области.</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15.6. Взаимоотношения сторон, не урегулированные настоящим контрактом, регламентируются действующим законодательством РФ.</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15.7. Вся документация, за исключением муниципального контракта, остается в собственности Муниципального заказчика и должна быть ему возвращена (со всеми копиями) по его требованию после завершения Поставщиком выполнения муниципального контракта.</w:t>
            </w:r>
          </w:p>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15.8. Настоящий Контракт составлен в трех экземплярах, один экземпляр Поставщику и два экземпляра Муниципальному заказчику, оба текста имеют одинаковую юридическую силу.</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Перечень приложений:</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Приложение № 1. Спецификация.</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Приложение № 2. График поставки.</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16. Адреса, банковские реквизиты и подписи сторон</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xml:space="preserve">«ЗАКАЗЧИК»: </w:t>
            </w:r>
            <w:r w:rsidRPr="00DC1B46">
              <w:rPr>
                <w:rFonts w:ascii="Arial" w:eastAsia="Times New Roman" w:hAnsi="Arial" w:cs="Arial"/>
                <w:b/>
                <w:bCs/>
                <w:color w:val="666666"/>
                <w:sz w:val="20"/>
                <w:u w:val="single"/>
              </w:rPr>
              <w:t>ГБУ Амурской области «Строитель»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675000, г. Благовещенск ул.Зейская 173/1, тел. приёмная (416-2) 53-49-77, бухгалтерия 37-26-30; отдел комплектации тел-факс 37-23-59, 53-48-09.</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ИНН 2801136399, КПП 280101001, р/счет 40603810700001000001 в ГРКЦ ГУ Банка России по </w:t>
            </w:r>
            <w:r w:rsidRPr="00DC1B46">
              <w:rPr>
                <w:rFonts w:ascii="Arial" w:eastAsia="Times New Roman" w:hAnsi="Arial" w:cs="Arial"/>
                <w:color w:val="666666"/>
                <w:sz w:val="20"/>
                <w:szCs w:val="20"/>
              </w:rPr>
              <w:lastRenderedPageBreak/>
              <w:t>Амурской области г.Благовещенск, БИК 041012001</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УФК по Амурской области (Минфин АО, ГБУ Амурской области «Строитель» л/с 02232003600) л/с 06912237701</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xml:space="preserve">«ПОСТАВЩИК»: </w:t>
            </w:r>
            <w:r w:rsidRPr="00DC1B46">
              <w:rPr>
                <w:rFonts w:ascii="Arial" w:eastAsia="Times New Roman" w:hAnsi="Arial" w:cs="Arial"/>
                <w:color w:val="666666"/>
                <w:sz w:val="20"/>
                <w:szCs w:val="20"/>
              </w:rPr>
              <w:t> </w:t>
            </w:r>
          </w:p>
          <w:tbl>
            <w:tblPr>
              <w:tblW w:w="10137" w:type="dxa"/>
              <w:tblCellMar>
                <w:left w:w="0" w:type="dxa"/>
                <w:right w:w="0" w:type="dxa"/>
              </w:tblCellMar>
              <w:tblLook w:val="04A0"/>
            </w:tblPr>
            <w:tblGrid>
              <w:gridCol w:w="4748"/>
              <w:gridCol w:w="5389"/>
            </w:tblGrid>
            <w:tr w:rsidR="00DC1B46" w:rsidRPr="00DC1B46">
              <w:tc>
                <w:tcPr>
                  <w:tcW w:w="4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«ЗАКАЗЧИК»</w:t>
                  </w:r>
                </w:p>
              </w:tc>
              <w:tc>
                <w:tcPr>
                  <w:tcW w:w="5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«ПОСТАВЩИК»</w:t>
                  </w:r>
                </w:p>
              </w:tc>
            </w:tr>
            <w:tr w:rsidR="00DC1B46" w:rsidRPr="00DC1B46">
              <w:tc>
                <w:tcPr>
                  <w:tcW w:w="4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ГБУ Амурской области «Строитель»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Директор_______________ Н.И. Тимошенко</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мп</w:t>
                  </w:r>
                </w:p>
              </w:tc>
              <w:tc>
                <w:tcPr>
                  <w:tcW w:w="5389"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bl>
          <w:p w:rsidR="00DC1B46" w:rsidRPr="00DC1B46" w:rsidRDefault="00DC1B46" w:rsidP="00DC1B46">
            <w:pPr>
              <w:spacing w:after="0" w:line="231" w:lineRule="atLeast"/>
              <w:jc w:val="right"/>
              <w:rPr>
                <w:rFonts w:ascii="Arial" w:eastAsia="Times New Roman" w:hAnsi="Arial" w:cs="Arial"/>
                <w:color w:val="666666"/>
                <w:sz w:val="15"/>
                <w:szCs w:val="15"/>
              </w:rPr>
            </w:pPr>
            <w:r w:rsidRPr="00DC1B46">
              <w:rPr>
                <w:rFonts w:ascii="Arial" w:eastAsia="Times New Roman" w:hAnsi="Arial" w:cs="Arial"/>
                <w:i/>
                <w:iCs/>
                <w:color w:val="666666"/>
                <w:sz w:val="20"/>
                <w:szCs w:val="20"/>
              </w:rPr>
              <w:t>Приложение № 1</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szCs w:val="20"/>
              </w:rPr>
              <w:t>СПЕЦИФИКАЦИЯ</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к муниципальному контракту № ______ от _______________</w:t>
            </w:r>
          </w:p>
          <w:tbl>
            <w:tblPr>
              <w:tblW w:w="0" w:type="auto"/>
              <w:tblCellMar>
                <w:left w:w="0" w:type="dxa"/>
                <w:right w:w="0" w:type="dxa"/>
              </w:tblCellMar>
              <w:tblLook w:val="04A0"/>
            </w:tblPr>
            <w:tblGrid>
              <w:gridCol w:w="1040"/>
              <w:gridCol w:w="3031"/>
              <w:gridCol w:w="1110"/>
              <w:gridCol w:w="924"/>
              <w:gridCol w:w="1686"/>
              <w:gridCol w:w="1544"/>
            </w:tblGrid>
            <w:tr w:rsidR="00DC1B46" w:rsidRPr="00DC1B46">
              <w:trPr>
                <w:trHeight w:val="445"/>
              </w:trPr>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xml:space="preserve">Наименование </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Ед.изм.</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К-во</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Цена с НДС</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Сумма</w:t>
                  </w:r>
                </w:p>
              </w:tc>
            </w:tr>
            <w:tr w:rsidR="00DC1B46" w:rsidRPr="00DC1B46">
              <w:trPr>
                <w:trHeight w:val="470"/>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455"/>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455"/>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r>
            <w:tr w:rsidR="00DC1B46" w:rsidRPr="00DC1B46">
              <w:trPr>
                <w:trHeight w:val="338"/>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15"/>
                      <w:szCs w:val="15"/>
                    </w:rPr>
                    <w:t>Итого в рублях:</w:t>
                  </w:r>
                </w:p>
              </w:tc>
              <w:tc>
                <w:tcPr>
                  <w:tcW w:w="113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15"/>
                      <w:szCs w:val="15"/>
                    </w:rPr>
                    <w:t>ХХХХХ</w:t>
                  </w:r>
                </w:p>
              </w:tc>
            </w:tr>
          </w:tbl>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w:t>
            </w:r>
          </w:p>
          <w:tbl>
            <w:tblPr>
              <w:tblW w:w="10137" w:type="dxa"/>
              <w:tblCellMar>
                <w:left w:w="0" w:type="dxa"/>
                <w:right w:w="0" w:type="dxa"/>
              </w:tblCellMar>
              <w:tblLook w:val="04A0"/>
            </w:tblPr>
            <w:tblGrid>
              <w:gridCol w:w="4748"/>
              <w:gridCol w:w="5389"/>
            </w:tblGrid>
            <w:tr w:rsidR="00DC1B46" w:rsidRPr="00DC1B46">
              <w:tc>
                <w:tcPr>
                  <w:tcW w:w="4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«ЗАКАЗЧИК»</w:t>
                  </w:r>
                </w:p>
              </w:tc>
              <w:tc>
                <w:tcPr>
                  <w:tcW w:w="5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«ПОСТАВЩИК»</w:t>
                  </w:r>
                </w:p>
              </w:tc>
            </w:tr>
            <w:tr w:rsidR="00DC1B46" w:rsidRPr="00DC1B46">
              <w:tc>
                <w:tcPr>
                  <w:tcW w:w="4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ГБУ Амурской области «Строитель»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Директор_______________ Н.И. Тимошенко</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мп</w:t>
                  </w:r>
                </w:p>
              </w:tc>
              <w:tc>
                <w:tcPr>
                  <w:tcW w:w="5389"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bl>
          <w:p w:rsidR="00DC1B46" w:rsidRPr="00DC1B46" w:rsidRDefault="00DC1B46" w:rsidP="00DC1B46">
            <w:pPr>
              <w:spacing w:after="0" w:line="231" w:lineRule="atLeast"/>
              <w:jc w:val="right"/>
              <w:rPr>
                <w:rFonts w:ascii="Arial" w:eastAsia="Times New Roman" w:hAnsi="Arial" w:cs="Arial"/>
                <w:color w:val="666666"/>
                <w:sz w:val="15"/>
                <w:szCs w:val="15"/>
              </w:rPr>
            </w:pPr>
            <w:r w:rsidRPr="00DC1B46">
              <w:rPr>
                <w:rFonts w:ascii="Arial" w:eastAsia="Times New Roman" w:hAnsi="Arial" w:cs="Arial"/>
                <w:i/>
                <w:iCs/>
                <w:color w:val="666666"/>
                <w:sz w:val="20"/>
              </w:rPr>
              <w:t> Приложение № 2</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ГРАФИК ПОСТАВКИ</w:t>
            </w:r>
          </w:p>
          <w:p w:rsidR="00DC1B46" w:rsidRPr="00DC1B46" w:rsidRDefault="00DC1B46" w:rsidP="00DC1B46">
            <w:pPr>
              <w:spacing w:after="0" w:line="231" w:lineRule="atLeast"/>
              <w:jc w:val="center"/>
              <w:rPr>
                <w:rFonts w:ascii="Arial" w:eastAsia="Times New Roman" w:hAnsi="Arial" w:cs="Arial"/>
                <w:color w:val="666666"/>
                <w:sz w:val="15"/>
                <w:szCs w:val="15"/>
              </w:rPr>
            </w:pPr>
            <w:r w:rsidRPr="00DC1B46">
              <w:rPr>
                <w:rFonts w:ascii="Arial" w:eastAsia="Times New Roman" w:hAnsi="Arial" w:cs="Arial"/>
                <w:b/>
                <w:bCs/>
                <w:color w:val="666666"/>
                <w:sz w:val="20"/>
              </w:rPr>
              <w:t>к муниципальному контракту № _____ от ________________</w:t>
            </w:r>
          </w:p>
          <w:tbl>
            <w:tblPr>
              <w:tblW w:w="0" w:type="auto"/>
              <w:tblCellMar>
                <w:left w:w="0" w:type="dxa"/>
                <w:right w:w="0" w:type="dxa"/>
              </w:tblCellMar>
              <w:tblLook w:val="04A0"/>
            </w:tblPr>
            <w:tblGrid>
              <w:gridCol w:w="763"/>
              <w:gridCol w:w="4344"/>
              <w:gridCol w:w="4228"/>
            </w:tblGrid>
            <w:tr w:rsidR="00DC1B46" w:rsidRPr="00DC1B46">
              <w:tc>
                <w:tcPr>
                  <w:tcW w:w="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Условие поставки</w:t>
                  </w:r>
                </w:p>
              </w:tc>
              <w:tc>
                <w:tcPr>
                  <w:tcW w:w="4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Срок</w:t>
                  </w:r>
                </w:p>
              </w:tc>
            </w:tr>
            <w:tr w:rsidR="00DC1B46" w:rsidRPr="00DC1B46">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overflowPunct w:val="0"/>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 xml:space="preserve">Поставка Товара для объекта: </w:t>
                  </w:r>
                  <w:r w:rsidRPr="00DC1B46">
                    <w:rPr>
                      <w:rFonts w:ascii="Arial" w:eastAsia="Times New Roman" w:hAnsi="Arial" w:cs="Arial"/>
                      <w:b/>
                      <w:bCs/>
                      <w:color w:val="666666"/>
                      <w:sz w:val="20"/>
                    </w:rPr>
                    <w:t>«Школа на 192 учащихся в с.Заречное»</w:t>
                  </w:r>
                  <w:r w:rsidRPr="00DC1B46">
                    <w:rPr>
                      <w:rFonts w:ascii="Arial" w:eastAsia="Times New Roman" w:hAnsi="Arial" w:cs="Arial"/>
                      <w:color w:val="666666"/>
                      <w:sz w:val="20"/>
                      <w:szCs w:val="20"/>
                    </w:rPr>
                    <w:t xml:space="preserve"> производится по адресу: Амурская область, г.Белогорск, ул. Авиационная,52а, и включает: погрузочно-разгрузочные работы, передачу товара монтажной организации.</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c>
              <w:tc>
                <w:tcPr>
                  <w:tcW w:w="4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20"/>
                      <w:szCs w:val="20"/>
                    </w:rPr>
                    <w:t>Не позднее 30 ноября 2009 года</w:t>
                  </w:r>
                </w:p>
              </w:tc>
            </w:tr>
          </w:tbl>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color w:val="666666"/>
                <w:sz w:val="15"/>
                <w:szCs w:val="15"/>
              </w:rPr>
              <w:t> </w:t>
            </w:r>
          </w:p>
          <w:tbl>
            <w:tblPr>
              <w:tblW w:w="10137" w:type="dxa"/>
              <w:tblCellMar>
                <w:left w:w="0" w:type="dxa"/>
                <w:right w:w="0" w:type="dxa"/>
              </w:tblCellMar>
              <w:tblLook w:val="04A0"/>
            </w:tblPr>
            <w:tblGrid>
              <w:gridCol w:w="4748"/>
              <w:gridCol w:w="5389"/>
            </w:tblGrid>
            <w:tr w:rsidR="00DC1B46" w:rsidRPr="00DC1B46">
              <w:tc>
                <w:tcPr>
                  <w:tcW w:w="4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«ЗАКАЗЧИК»</w:t>
                  </w:r>
                </w:p>
              </w:tc>
              <w:tc>
                <w:tcPr>
                  <w:tcW w:w="5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«ПОСТАВЩИК»</w:t>
                  </w:r>
                </w:p>
              </w:tc>
            </w:tr>
            <w:tr w:rsidR="00DC1B46" w:rsidRPr="00DC1B46">
              <w:tc>
                <w:tcPr>
                  <w:tcW w:w="4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ГБУ Амурской области «Строитель»</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Директор_______________ Н.И. Тимошенко</w:t>
                  </w:r>
                </w:p>
                <w:p w:rsidR="00DC1B46" w:rsidRPr="00DC1B46" w:rsidRDefault="00DC1B46" w:rsidP="00DC1B46">
                  <w:pPr>
                    <w:spacing w:after="0" w:line="231" w:lineRule="atLeast"/>
                    <w:rPr>
                      <w:rFonts w:ascii="Arial" w:eastAsia="Times New Roman" w:hAnsi="Arial" w:cs="Arial"/>
                      <w:color w:val="666666"/>
                      <w:sz w:val="15"/>
                      <w:szCs w:val="15"/>
                    </w:rPr>
                  </w:pPr>
                  <w:r w:rsidRPr="00DC1B46">
                    <w:rPr>
                      <w:rFonts w:ascii="Arial" w:eastAsia="Times New Roman" w:hAnsi="Arial" w:cs="Arial"/>
                      <w:b/>
                      <w:bCs/>
                      <w:color w:val="666666"/>
                      <w:sz w:val="20"/>
                    </w:rPr>
                    <w:t> мп</w:t>
                  </w:r>
                </w:p>
              </w:tc>
              <w:tc>
                <w:tcPr>
                  <w:tcW w:w="5389" w:type="dxa"/>
                  <w:tcBorders>
                    <w:top w:val="nil"/>
                    <w:left w:val="nil"/>
                    <w:bottom w:val="single" w:sz="8" w:space="0" w:color="auto"/>
                    <w:right w:val="single" w:sz="8" w:space="0" w:color="auto"/>
                  </w:tcBorders>
                  <w:tcMar>
                    <w:top w:w="0" w:type="dxa"/>
                    <w:left w:w="108" w:type="dxa"/>
                    <w:bottom w:w="0" w:type="dxa"/>
                    <w:right w:w="108" w:type="dxa"/>
                  </w:tcMar>
                  <w:hideMark/>
                </w:tcPr>
                <w:p w:rsidR="00DC1B46" w:rsidRPr="00DC1B46" w:rsidRDefault="00DC1B46" w:rsidP="00DC1B46">
                  <w:pPr>
                    <w:spacing w:after="0" w:line="240" w:lineRule="auto"/>
                    <w:rPr>
                      <w:rFonts w:ascii="Arial" w:eastAsia="Times New Roman" w:hAnsi="Arial" w:cs="Arial"/>
                      <w:color w:val="666666"/>
                      <w:sz w:val="15"/>
                      <w:szCs w:val="15"/>
                    </w:rPr>
                  </w:pPr>
                </w:p>
              </w:tc>
            </w:tr>
          </w:tbl>
          <w:p w:rsidR="00DC1B46" w:rsidRPr="00DC1B46" w:rsidRDefault="00DC1B46" w:rsidP="00DC1B46">
            <w:pPr>
              <w:spacing w:after="0" w:line="231" w:lineRule="atLeast"/>
              <w:rPr>
                <w:rFonts w:ascii="Arial" w:eastAsia="Times New Roman" w:hAnsi="Arial" w:cs="Arial"/>
                <w:color w:val="666666"/>
                <w:sz w:val="15"/>
                <w:szCs w:val="15"/>
              </w:rPr>
            </w:pPr>
          </w:p>
        </w:tc>
      </w:tr>
    </w:tbl>
    <w:p w:rsidR="00A70CF9" w:rsidRDefault="00A70CF9"/>
    <w:sectPr w:rsidR="00A70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BEB"/>
    <w:multiLevelType w:val="multilevel"/>
    <w:tmpl w:val="3D62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11211"/>
    <w:multiLevelType w:val="multilevel"/>
    <w:tmpl w:val="70E0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DC1B46"/>
    <w:rsid w:val="00A70CF9"/>
    <w:rsid w:val="00DC1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B46"/>
    <w:rPr>
      <w:strike w:val="0"/>
      <w:dstrike w:val="0"/>
      <w:color w:val="666666"/>
      <w:u w:val="none"/>
      <w:effect w:val="none"/>
    </w:rPr>
  </w:style>
  <w:style w:type="paragraph" w:styleId="a4">
    <w:name w:val="Normal (Web)"/>
    <w:basedOn w:val="a"/>
    <w:uiPriority w:val="99"/>
    <w:unhideWhenUsed/>
    <w:rsid w:val="00DC1B46"/>
    <w:pPr>
      <w:spacing w:before="100" w:beforeAutospacing="1" w:after="100" w:afterAutospacing="1" w:line="231" w:lineRule="atLeast"/>
    </w:pPr>
    <w:rPr>
      <w:rFonts w:ascii="Arial" w:eastAsia="Times New Roman" w:hAnsi="Arial" w:cs="Arial"/>
      <w:color w:val="666666"/>
      <w:sz w:val="15"/>
      <w:szCs w:val="15"/>
    </w:rPr>
  </w:style>
  <w:style w:type="character" w:styleId="a5">
    <w:name w:val="Strong"/>
    <w:basedOn w:val="a0"/>
    <w:uiPriority w:val="22"/>
    <w:qFormat/>
    <w:rsid w:val="00DC1B46"/>
    <w:rPr>
      <w:b/>
      <w:bCs/>
    </w:rPr>
  </w:style>
  <w:style w:type="character" w:styleId="a6">
    <w:name w:val="Emphasis"/>
    <w:basedOn w:val="a0"/>
    <w:uiPriority w:val="20"/>
    <w:qFormat/>
    <w:rsid w:val="00DC1B46"/>
    <w:rPr>
      <w:i/>
      <w:iCs/>
    </w:rPr>
  </w:style>
  <w:style w:type="paragraph" w:styleId="a7">
    <w:name w:val="Balloon Text"/>
    <w:basedOn w:val="a"/>
    <w:link w:val="a8"/>
    <w:uiPriority w:val="99"/>
    <w:semiHidden/>
    <w:unhideWhenUsed/>
    <w:rsid w:val="00DC1B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4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up_stroi.@am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420&amp;pop=1&amp;page=72&amp;Itemid=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2009-12-24T05:45:00Z</dcterms:created>
  <dcterms:modified xsi:type="dcterms:W3CDTF">2009-12-24T05:52:00Z</dcterms:modified>
</cp:coreProperties>
</file>