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20"/>
        <w:gridCol w:w="315"/>
      </w:tblGrid>
      <w:tr w:rsidR="00925B0A" w:rsidRPr="00925B0A" w:rsidTr="00925B0A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5B0A" w:rsidRPr="00925B0A" w:rsidRDefault="00925B0A" w:rsidP="00925B0A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925B0A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О продаже муниципального имущества на аукционе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5B0A" w:rsidRPr="00925B0A" w:rsidRDefault="00925B0A" w:rsidP="00925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B0A" w:rsidRPr="00925B0A" w:rsidRDefault="00925B0A" w:rsidP="00925B0A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30"/>
      </w:tblGrid>
      <w:tr w:rsidR="00925B0A" w:rsidRPr="00925B0A" w:rsidTr="00925B0A">
        <w:trPr>
          <w:trHeight w:val="210"/>
          <w:tblCellSpacing w:w="15" w:type="dxa"/>
        </w:trPr>
        <w:tc>
          <w:tcPr>
            <w:tcW w:w="1457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25B0A" w:rsidRPr="00925B0A" w:rsidRDefault="00925B0A" w:rsidP="00925B0A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925B0A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05.11.2008</w:t>
            </w:r>
          </w:p>
        </w:tc>
      </w:tr>
      <w:tr w:rsidR="00925B0A" w:rsidRPr="00925B0A" w:rsidTr="00925B0A">
        <w:trPr>
          <w:tblCellSpacing w:w="15" w:type="dxa"/>
        </w:trPr>
        <w:tc>
          <w:tcPr>
            <w:tcW w:w="1457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25B0A" w:rsidRPr="00925B0A" w:rsidRDefault="00925B0A" w:rsidP="00925B0A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25B0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Муниципальное  учреждение Комитет по имуществу и управлению объектами</w:t>
            </w:r>
          </w:p>
          <w:p w:rsidR="00925B0A" w:rsidRPr="00925B0A" w:rsidRDefault="00925B0A" w:rsidP="00925B0A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25B0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муниципальной собственности администрации муниципального образования Белогорского</w:t>
            </w:r>
          </w:p>
          <w:p w:rsidR="00925B0A" w:rsidRPr="00925B0A" w:rsidRDefault="00925B0A" w:rsidP="00925B0A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25B0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района сообщает о продаже муниципального имущества на аукционе</w:t>
            </w:r>
          </w:p>
          <w:p w:rsidR="00925B0A" w:rsidRPr="00925B0A" w:rsidRDefault="00925B0A" w:rsidP="00925B0A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25B0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925B0A" w:rsidRPr="00925B0A" w:rsidRDefault="00925B0A" w:rsidP="00925B0A">
            <w:pPr>
              <w:spacing w:after="0" w:line="255" w:lineRule="atLeast"/>
              <w:ind w:firstLine="150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gramStart"/>
            <w:r w:rsidRPr="00925B0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основании решения Белогорского  районного Совета народных депутатов от 29.06.2007 года № 406 «Об утверждении прогнозного плана (программы) приватизации муниципального недвижимого имущества на 2008 год и определении порядка принятия решений об условиях его приватизации», решения Белогорского районного Совета народных депутатов от 26.09.2008 года № 05/98 «О внесении изменений в решение Белогорского районного Совета народных депутатов от 29.06.2007 года  406 «Об утверждении</w:t>
            </w:r>
            <w:proofErr w:type="gramEnd"/>
            <w:r w:rsidRPr="00925B0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gramStart"/>
            <w:r w:rsidRPr="00925B0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прогнозного плана (программы) приватизации муниципального недвижимого имущества на 2008 год и определении порядка принятия решений об условиях его приватизации»,  распоряжением главы администрации муниципального образования Белогорского района от  27.10.2008 года № 355р  «Об  условиях отчуждения муниципального имущества путем проведения торгов»,   распоряжение главы администрации муниципального образования Белогорского района от 30.10.2008 года № 361р «О порядке  проведения аукциона по продаже муниципального имущества»  на аукцион выставляется</w:t>
            </w:r>
            <w:proofErr w:type="gramEnd"/>
            <w:r w:rsidRPr="00925B0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следующее имущество:</w:t>
            </w:r>
          </w:p>
          <w:p w:rsidR="00925B0A" w:rsidRPr="00925B0A" w:rsidRDefault="00925B0A" w:rsidP="00925B0A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925B0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tbl>
            <w:tblPr>
              <w:tblW w:w="1002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3"/>
              <w:gridCol w:w="5614"/>
              <w:gridCol w:w="1134"/>
              <w:gridCol w:w="259"/>
              <w:gridCol w:w="1017"/>
              <w:gridCol w:w="1387"/>
            </w:tblGrid>
            <w:tr w:rsidR="00925B0A" w:rsidRPr="00925B0A" w:rsidTr="00925B0A">
              <w:trPr>
                <w:trHeight w:val="97"/>
              </w:trPr>
              <w:tc>
                <w:tcPr>
                  <w:tcW w:w="6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5B0A" w:rsidRPr="00925B0A" w:rsidRDefault="00925B0A" w:rsidP="00925B0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№</w:t>
                  </w:r>
                </w:p>
                <w:p w:rsidR="00925B0A" w:rsidRPr="00925B0A" w:rsidRDefault="00925B0A" w:rsidP="00925B0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лота</w:t>
                  </w:r>
                </w:p>
                <w:p w:rsidR="00925B0A" w:rsidRPr="00925B0A" w:rsidRDefault="00925B0A" w:rsidP="00925B0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925B0A" w:rsidRPr="00925B0A" w:rsidRDefault="00925B0A" w:rsidP="00925B0A">
                  <w:pPr>
                    <w:spacing w:after="0" w:line="97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6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5B0A" w:rsidRPr="00925B0A" w:rsidRDefault="00925B0A" w:rsidP="00925B0A">
                  <w:pPr>
                    <w:spacing w:after="0" w:line="97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Наименование имущества, его характеристика, обременения.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5B0A" w:rsidRPr="00925B0A" w:rsidRDefault="00925B0A" w:rsidP="00925B0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Начальная</w:t>
                  </w:r>
                </w:p>
                <w:p w:rsidR="00925B0A" w:rsidRPr="00925B0A" w:rsidRDefault="00925B0A" w:rsidP="00925B0A">
                  <w:pPr>
                    <w:spacing w:after="0" w:line="97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цена (руб.)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5B0A" w:rsidRPr="00925B0A" w:rsidRDefault="00925B0A" w:rsidP="00925B0A">
                  <w:pPr>
                    <w:spacing w:after="0" w:line="97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Цена задатка (руб.)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5B0A" w:rsidRPr="00925B0A" w:rsidRDefault="00925B0A" w:rsidP="00925B0A">
                  <w:pPr>
                    <w:spacing w:after="0" w:line="97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Шаг аукциона (руб.)</w:t>
                  </w:r>
                </w:p>
              </w:tc>
            </w:tr>
            <w:tr w:rsidR="00925B0A" w:rsidRPr="00925B0A" w:rsidTr="00925B0A">
              <w:trPr>
                <w:trHeight w:val="709"/>
              </w:trPr>
              <w:tc>
                <w:tcPr>
                  <w:tcW w:w="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5B0A" w:rsidRPr="00925B0A" w:rsidRDefault="00925B0A" w:rsidP="00925B0A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5B0A" w:rsidRPr="00925B0A" w:rsidRDefault="00925B0A" w:rsidP="00925B0A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Отдельно стоящее нежилое здание - мастерская, 1 этажное, общая площадь 999,5 кв.м., инвентарный № 02:003:1065:02:20000, литер</w:t>
                  </w:r>
                  <w:proofErr w:type="gramStart"/>
                  <w:r w:rsidRPr="00925B0A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 xml:space="preserve"> А</w:t>
                  </w:r>
                  <w:proofErr w:type="gramEnd"/>
                  <w:r w:rsidRPr="00925B0A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/А</w:t>
                  </w:r>
                  <w:r w:rsidRPr="00925B0A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״</w:t>
                  </w:r>
                  <w:r w:rsidRPr="00925B0A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, расположенное по адресу: Амурская область, г</w:t>
                  </w:r>
                  <w:proofErr w:type="gramStart"/>
                  <w:r w:rsidRPr="00925B0A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.Б</w:t>
                  </w:r>
                  <w:proofErr w:type="gramEnd"/>
                  <w:r w:rsidRPr="00925B0A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елогорск, пер. Летний, 23, 1958 года постройки,  кадастровый номер: 28:02:000460:82, обременений не имеется.</w:t>
                  </w:r>
                </w:p>
                <w:p w:rsidR="00925B0A" w:rsidRPr="00925B0A" w:rsidRDefault="00925B0A" w:rsidP="00925B0A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925B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</w:rPr>
                    <w:t xml:space="preserve">            </w:t>
                  </w:r>
                  <w:proofErr w:type="gramStart"/>
                  <w:r w:rsidRPr="00925B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</w:rPr>
                    <w:t>Продажа объекта недвижимости осуществляется одновременно с отчуждением земельного участка, занятого данным объектом недвижимости и необходимого для его использования, кадастровый номер </w:t>
                  </w:r>
                  <w:r w:rsidRPr="00925B0A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28:02:000460:82</w:t>
                  </w:r>
                  <w:r w:rsidRPr="00925B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</w:rPr>
                    <w:t>, площадь 4624 кв. м  Выкупная цена земельного участка составляет 103 368, 36 (сто три тысячи триста шестьдесят восемь рублей тридцать шесть копеек) рублей и не включается в цену продажи объекта недвижимости и подлежит самостоятельной оплате.</w:t>
                  </w:r>
                  <w:proofErr w:type="gramEnd"/>
                </w:p>
              </w:tc>
              <w:tc>
                <w:tcPr>
                  <w:tcW w:w="1393" w:type="dxa"/>
                  <w:gridSpan w:val="2"/>
                  <w:vAlign w:val="center"/>
                  <w:hideMark/>
                </w:tcPr>
                <w:p w:rsidR="00925B0A" w:rsidRPr="00925B0A" w:rsidRDefault="00925B0A" w:rsidP="0092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vAlign w:val="center"/>
                  <w:hideMark/>
                </w:tcPr>
                <w:p w:rsidR="00925B0A" w:rsidRPr="00925B0A" w:rsidRDefault="00925B0A" w:rsidP="0092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925B0A" w:rsidRPr="00925B0A" w:rsidRDefault="00925B0A" w:rsidP="0092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25B0A" w:rsidRPr="00925B0A" w:rsidRDefault="00925B0A" w:rsidP="00925B0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</w:tr>
    </w:tbl>
    <w:p w:rsidR="002501F6" w:rsidRPr="00925B0A" w:rsidRDefault="002501F6" w:rsidP="00925B0A"/>
    <w:sectPr w:rsidR="002501F6" w:rsidRPr="00925B0A" w:rsidSect="00925B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B0A"/>
    <w:rsid w:val="002501F6"/>
    <w:rsid w:val="0092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25B0A"/>
  </w:style>
  <w:style w:type="paragraph" w:styleId="a3">
    <w:name w:val="Normal (Web)"/>
    <w:basedOn w:val="a"/>
    <w:uiPriority w:val="99"/>
    <w:unhideWhenUsed/>
    <w:rsid w:val="0092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5B0A"/>
    <w:rPr>
      <w:b/>
      <w:bCs/>
    </w:rPr>
  </w:style>
  <w:style w:type="character" w:customStyle="1" w:styleId="apple-converted-space">
    <w:name w:val="apple-converted-space"/>
    <w:basedOn w:val="a0"/>
    <w:rsid w:val="00925B0A"/>
  </w:style>
  <w:style w:type="paragraph" w:styleId="a5">
    <w:name w:val="Balloon Text"/>
    <w:basedOn w:val="a"/>
    <w:link w:val="a6"/>
    <w:uiPriority w:val="99"/>
    <w:semiHidden/>
    <w:unhideWhenUsed/>
    <w:rsid w:val="0092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20&amp;pop=1&amp;page=26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2010-03-30T23:25:00Z</dcterms:created>
  <dcterms:modified xsi:type="dcterms:W3CDTF">2010-03-30T23:29:00Z</dcterms:modified>
</cp:coreProperties>
</file>