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00"/>
        <w:gridCol w:w="315"/>
      </w:tblGrid>
      <w:tr w:rsidR="00447B2A" w:rsidRPr="00447B2A" w:rsidTr="00447B2A">
        <w:trPr>
          <w:trHeight w:val="480"/>
          <w:tblCellSpacing w:w="15" w:type="dxa"/>
        </w:trPr>
        <w:tc>
          <w:tcPr>
            <w:tcW w:w="5000" w:type="pct"/>
            <w:tcBorders>
              <w:bottom w:val="single" w:sz="8" w:space="0" w:color="CBCDCE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447B2A" w:rsidRPr="00447B2A" w:rsidRDefault="00447B2A" w:rsidP="00447B2A">
            <w:pPr>
              <w:spacing w:after="0" w:line="340" w:lineRule="atLeast"/>
              <w:ind w:firstLine="200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</w:rPr>
              <w:t xml:space="preserve">Извещение о продлении срока подачи котировочных заявок на оказание услуг скорой медицинской помощи </w:t>
            </w:r>
            <w:r w:rsidRPr="00447B2A">
              <w:rPr>
                <w:rFonts w:ascii="Arial" w:eastAsia="Times New Roman" w:hAnsi="Arial" w:cs="Arial"/>
                <w:b/>
                <w:bCs/>
                <w:color w:val="666666"/>
              </w:rPr>
              <w:pict/>
            </w:r>
          </w:p>
        </w:tc>
        <w:tc>
          <w:tcPr>
            <w:tcW w:w="500" w:type="pct"/>
            <w:noWrap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447B2A" w:rsidRPr="00447B2A" w:rsidRDefault="00447B2A" w:rsidP="00447B2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B2A" w:rsidRPr="00447B2A" w:rsidRDefault="00447B2A" w:rsidP="00447B2A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447B2A" w:rsidRPr="00447B2A" w:rsidTr="00447B2A">
        <w:trPr>
          <w:trHeight w:val="280"/>
          <w:tblCellSpacing w:w="15" w:type="dxa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447B2A" w:rsidRPr="00447B2A" w:rsidRDefault="00447B2A" w:rsidP="00447B2A">
            <w:pPr>
              <w:spacing w:after="0" w:line="280" w:lineRule="atLeast"/>
              <w:rPr>
                <w:rFonts w:ascii="Arial" w:eastAsia="Times New Roman" w:hAnsi="Arial" w:cs="Arial"/>
                <w:color w:val="B2AAA7"/>
                <w:sz w:val="20"/>
                <w:szCs w:val="20"/>
              </w:rPr>
            </w:pPr>
            <w:r w:rsidRPr="00447B2A">
              <w:rPr>
                <w:rFonts w:ascii="Arial" w:eastAsia="Times New Roman" w:hAnsi="Arial" w:cs="Arial"/>
                <w:color w:val="B2AAA7"/>
                <w:sz w:val="20"/>
                <w:szCs w:val="20"/>
              </w:rPr>
              <w:t xml:space="preserve">13.03.2009 </w:t>
            </w:r>
          </w:p>
        </w:tc>
      </w:tr>
      <w:tr w:rsidR="00447B2A" w:rsidRPr="00447B2A" w:rsidTr="00447B2A">
        <w:trPr>
          <w:tblCellSpacing w:w="15" w:type="dxa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Извещение о продлении срока подачи  котировочных заявок на оказание услуг </w:t>
            </w:r>
          </w:p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скорой медицинской помощи населению Белогорского района 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Заказчик: МЛПУ «Амурская участковая больница».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  и юридический адрес: 676800 Амурская область,  Белогорский район, с. 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  ул. Кооперативная, 11.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– отдел муниципального заказа администрации Белогорского района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  676800 Амурская область, 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Телефон: (416-41) 2-16-43.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2.3 Предмет запроса котировки: оказание   консультативной, лечебно-диагностической, скорой медицинской    помощи,   и иных медицинских услуг больным с экстренной патологией (острая хирургическая патология, травма, отравления, острые заболевания сердечн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о-</w:t>
            </w:r>
            <w:proofErr w:type="gramEnd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 сосудистой   системы,    дыхательной системы, острые урологические и гинекологические заболевания,  ранения любой этиологии, обильных кровотечений всех видов,    осложнения     беременности,   к детям     до    3-х лет,    судорожных    припадков     другие   острые  состояния    и заболевания) в количестве 200 вызовов. 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  муниципальный бюджет.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Место  оказания услуг  – населенные пункты Белогорского  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района</w:t>
            </w:r>
            <w:proofErr w:type="gramEnd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включая:                с. Амурское, с. Возжаевка, с. Заречное, с. Чернетчено, с. Озеряне, с. Дубровка, с. Мирное, с. Пригородное, с. Белоцерковка, с. Новое, с. Луговое, с. Мостовое, с. Васильевка, с. Междугранка, с. Круглое, с. Павловка.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  Срок оказания услуг -  2 квартал 2009 года. 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Срок и условия оплаты  – безналичный расчет путем перечисления денежных средств на расчетный счет поставщика по предъявленным счетам ежемесячно.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Начальная (максимальная) цена контракта:   184400 /сто восемьдесят четыре тысячи четыреста/ рублей. 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 Цена  контракта назначается в рублях Российской Федерации и должна включать все расходы исполнителя услуг включая: налоги, сборы и другие обязательные 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платежи</w:t>
            </w:r>
            <w:proofErr w:type="gramEnd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предусмотренные законодательством Российской Федерации, а также расходы на медикаменты, горюче – смазочные материалы, содержание медицинской аппаратуры и  прочие расходы исполнителя.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Место подачи котировочных заявок: 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Срок подачи котировочных заявок: в течение четырех рабочих дней с момента размещения данного запроса на  сайте.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 Дата и время окончания срока подачи котировочных заявок:     18 марта   2009 года, 17 час.00 мин. местного времени.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13.  Котировочная заявка  предоставляется в письменной форме.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447B2A" w:rsidRPr="00447B2A" w:rsidRDefault="00447B2A" w:rsidP="00447B2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447B2A" w:rsidRPr="00447B2A" w:rsidRDefault="00447B2A" w:rsidP="00447B2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447B2A" w:rsidRPr="00447B2A" w:rsidRDefault="00447B2A" w:rsidP="00447B2A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 В.И. Зиновьева</w:t>
            </w:r>
          </w:p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______________________________________________________________________ 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Телефон\факс: ________________________________________________________________________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налогоплательщика:  __________________________________________ 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Предлагаем оказание   консультативной, лечебно-диагностической, скорой медицинской    помощи,   и иных медицинских услуг больным с экстренной патологией (острая хирургическая патология, травма, отравления, острые заболевания сердечн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о-</w:t>
            </w:r>
            <w:proofErr w:type="gramEnd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 сосудистой   системы,    дыхательной системы, острые урологические и гинекологические заболевания,  ранения любой этиологии, обильных кровотечений всех видов,    осложнения     беременности,   к детям     до    3-х лет,    судорожных    припадков     другие   острые  состояния    и заболевания) проживающим    на    территории    Белогорского  района в следующих 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населенных пунктах: с. Амурское, с. Возжаевка, с. Заречное, с. Чернетчено, с. Озеряне, с. Дубровка, с. Мирное, с. Пригородное, с. Белоцерковка, с. Новое, с. Луговое, с. Мостовое, с. Васильевка, с. Междугранка, с. Круглое, с. Павловка согласно прилагаемому нами бланку-предложению.</w:t>
            </w:r>
            <w:proofErr w:type="gramEnd"/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сумму_____________________________________________________________ рублей. Цена  предоставляемых услуг включает все расходы на налоги, сборы и другие обязательные 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платежи</w:t>
            </w:r>
            <w:proofErr w:type="gramEnd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предусмотренные законодательством Российской Федерации, а также расходы на медикаменты, горюче – смазочные материалы, содержание медицинской аппаратуры и  прочие расходы.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поставлять товар в соответствии со сроком, указанном в извещении, и согласны с имеющимся в нем порядком платежей.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лицензии на осуществление медицинской деятельности по осуществлению скорой и скорой специализированной медицинской помощи.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 МП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 оказании скорой медицинской помощи</w:t>
            </w:r>
          </w:p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населению Белогорского района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«___» _____________  2009 г.                                                                                    с. 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Муниципальное    лечебно - профилактическое учреждение   «Амурская участковая больница», именуемое   в дальнейшем  «Заказчик»,    в    лице главного врача Ворфоломеева Бориса Георгиевича, действующего на основании Устава с одной стороны, и ________________________________________________________, именуемог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о(</w:t>
            </w:r>
            <w:proofErr w:type="gramEnd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ое)    в    дальнейшем    «Исполнитель»,   в    лице __________________________________________, действующего   на      основании    ____________________________,  заключили на основании протокола рассмотрения и оценки котировочных заявок от «____» ___________ 2009 года настоящий контракт о нижеследующем:    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 Настоящий контракт  предусматривает Исполнителем  оказание   консультативной, лечебно-диагностической, скорой медицинской    помощи,   и иных медицинских услуг больным с экстренной патологией (острая хирургическая патология, травма, отравления, острые заболевания сердечн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о-</w:t>
            </w:r>
            <w:proofErr w:type="gramEnd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 сосудистой   системы,    дыхательной системы, острые урологические и гинекологические заболевания,  ранения любой этиологии, обильных кровотечений всех видов,    осложнения     беременности,   к детям     до    3-х лет,    судорожных    припадков     другие   острые  состояния    и заболевания),   проживающим    на    территории    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Белогорского  района в следующих населенных пунктах: с. Амурское, с. Возжаевка, с. Заречное, с. Чернетчено, с. Озеряне, с. Дубровка, с. Мирное, </w:t>
            </w: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с. Пригородное, с. Белоцерковка, с. Новое, с. Луговое, с. Мостовое, с. Васильевка, с. Междугранка, с. Круглое, с. Павловка.</w:t>
            </w:r>
            <w:proofErr w:type="gramEnd"/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 Объем предоставляемых услуг: 200 (двести) вызовов.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1.3 Срок предоставления услуг: 2 квартал  2009 года.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Обязательства сторон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Заказчик обязуется: 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2.1.1. Произвести оплату услуг в полном объеме на расчетный счет Исполнителя.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Исполнитель обязуется: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 Обеспечивать выезд   бригад   скорой   медицинской   помощи   к    больным   и пострадавшим жителям Белогорского района.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2.2.2. Принимать    вызов          от     медицинских        работников         населенных     пунктов района с консультативной, лечебно-диагностической целью. 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2.2.3. Осуществлять   своевременную     транспортировку    по    заявке  медицинских работников  инфекционных больных,     пострадавших    и      рожениц,      нуждающихся в экстренной стационарной помощи и наблюдении   медицинских    работников   во    время транспортировки.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2.2.4. Принимать решение о необходимости принятия  вызова или транспортировке больного.  В случае отказа  дает рекомендации, куда в данном случае следует обратиться за медицинской помощью.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2.2.5. Вести персональный учет оказанных медицинских услуг больным с экстренной патологией, проживающих на территории Белогорского района.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2.2.6. Представлять Заказчику сведения об объеме оказанных   услуг,    не позднее 10 числа следующего за истекшим месяцем. 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                </w:t>
            </w:r>
          </w:p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Сумма контракта и порядок расчетов.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Источником финансирования являются бюджетные средства района.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________________ (___________________) </w:t>
            </w:r>
            <w:proofErr w:type="gramEnd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рублей, в том числе _______________ (___________) рублей за один вызов.  Цена услуг на период действия контракта является фиксированной и пересмотру не подлежит. Заказчик производит оплату в строгом соответствии с количеством выездов и   источниками выделенных бюджетных ассигнований по цене, отраженной в протоколе рассмотрения и оценки котировочных заявок путем перечисления денежных средств на расчетный счет Исполнителя по представленным счетам ежемесячно.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4. Ответственность сторон   </w:t>
            </w:r>
          </w:p>
          <w:p w:rsidR="00447B2A" w:rsidRPr="00447B2A" w:rsidRDefault="00447B2A" w:rsidP="00447B2A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 невыполнение или ненадлежащее выполнение условий контракта стороны  несут ответственность в соответствии с действующим законодательством РФ.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  обязатель</w:t>
            </w:r>
            <w:proofErr w:type="gramStart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пр</w:t>
            </w:r>
            <w:proofErr w:type="gramEnd"/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едусмотренных  муниципальным контрактом, 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lastRenderedPageBreak/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Действие обстоятельств непреодолимой силы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Обеспечение      оказания     скорой    медицинской    помощи    в       условиях чрезвычайных ситуаций, не является предметом данного контракта.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Порядок разрешения споров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</w:t>
            </w:r>
            <w:r w:rsidRPr="00447B2A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489"/>
              <w:gridCol w:w="4866"/>
            </w:tblGrid>
            <w:tr w:rsidR="00447B2A" w:rsidRPr="00447B2A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ЗАКАЗЧИК: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 xml:space="preserve">Амурская область, Белогорский район, 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 xml:space="preserve"> с. Амурское, ул. Кооперативная, 11  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МЛПУ «Амурская участковая больница» 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ИНН 2811004352 КПП 281101001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Лицевой счет 03002230550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УФК по Амурской области (Амурская участковая больница)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proofErr w:type="gramStart"/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р</w:t>
                  </w:r>
                  <w:proofErr w:type="gramEnd"/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\с 40204810300000000319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 xml:space="preserve">ГРКЦ ГУ БАНКА РОССИИ по Амурской  области </w:t>
                  </w:r>
                  <w:proofErr w:type="gramStart"/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г</w:t>
                  </w:r>
                  <w:proofErr w:type="gramEnd"/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. Благовещенск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БИК 041012001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______________________ Б.Г. Варфоломеев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             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 xml:space="preserve">ИСПОЛНИТЕЛЬ: 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______________________________________</w:t>
                  </w:r>
                  <w:r w:rsidRPr="00447B2A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  <w:r w:rsidRPr="00447B2A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  <w:r w:rsidRPr="00447B2A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  <w:r w:rsidRPr="00447B2A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  <w:r w:rsidRPr="00447B2A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  <w:r w:rsidRPr="00447B2A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  <w:r w:rsidRPr="00447B2A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______________________________ (ФИО)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color w:val="666666"/>
                    </w:rPr>
                    <w:t>М.П.</w:t>
                  </w:r>
                </w:p>
              </w:tc>
            </w:tr>
          </w:tbl>
          <w:p w:rsidR="00447B2A" w:rsidRPr="00447B2A" w:rsidRDefault="00447B2A" w:rsidP="00447B2A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 – заказ на оказание услуг </w:t>
            </w:r>
            <w:proofErr w:type="gramStart"/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скорой</w:t>
            </w:r>
            <w:proofErr w:type="gramEnd"/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447B2A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медицинской помощи населению Белогорского района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048"/>
              <w:gridCol w:w="1800"/>
            </w:tblGrid>
            <w:tr w:rsidR="00447B2A" w:rsidRPr="00447B2A">
              <w:trPr>
                <w:jc w:val="center"/>
              </w:trPr>
              <w:tc>
                <w:tcPr>
                  <w:tcW w:w="60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Наименование услуг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7B2A" w:rsidRPr="00447B2A" w:rsidRDefault="00447B2A" w:rsidP="00447B2A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447B2A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Единица</w:t>
                  </w:r>
                </w:p>
              </w:tc>
            </w:tr>
          </w:tbl>
          <w:p w:rsidR="00447B2A" w:rsidRPr="00447B2A" w:rsidRDefault="00447B2A" w:rsidP="00447B2A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:rsidR="002E0459" w:rsidRDefault="002E0459"/>
    <w:sectPr w:rsidR="002E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447B2A"/>
    <w:rsid w:val="002E0459"/>
    <w:rsid w:val="0044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B2A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666666"/>
    </w:rPr>
  </w:style>
  <w:style w:type="character" w:styleId="a4">
    <w:name w:val="Strong"/>
    <w:basedOn w:val="a0"/>
    <w:uiPriority w:val="22"/>
    <w:qFormat/>
    <w:rsid w:val="00447B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91&amp;pop=1&amp;page=20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1837</Words>
  <Characters>10475</Characters>
  <Application>Microsoft Office Word</Application>
  <DocSecurity>0</DocSecurity>
  <Lines>87</Lines>
  <Paragraphs>24</Paragraphs>
  <ScaleCrop>false</ScaleCrop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2010-01-28T05:48:00Z</dcterms:created>
  <dcterms:modified xsi:type="dcterms:W3CDTF">2010-01-28T07:00:00Z</dcterms:modified>
</cp:coreProperties>
</file>